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AA" w:rsidRDefault="001D4DAA" w:rsidP="001D4DAA">
      <w:pPr>
        <w:spacing w:line="240" w:lineRule="auto"/>
        <w:rPr>
          <w:sz w:val="2"/>
        </w:rPr>
        <w:sectPr w:rsidR="001D4DAA" w:rsidSect="005607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5607F7" w:rsidRDefault="005607F7" w:rsidP="005607F7">
      <w:pPr>
        <w:pStyle w:val="HCH"/>
        <w:ind w:left="1310"/>
      </w:pPr>
      <w:r w:rsidRPr="00AB37DE">
        <w:t>Circulaire</w:t>
      </w:r>
      <w:r w:rsidRPr="002721CC">
        <w:rPr>
          <w:b w:val="0"/>
          <w:sz w:val="20"/>
          <w:szCs w:val="20"/>
        </w:rPr>
        <w:footnoteReference w:customMarkFollows="1" w:id="1"/>
        <w:t>*</w:t>
      </w:r>
    </w:p>
    <w:p w:rsidR="005607F7" w:rsidRDefault="005607F7" w:rsidP="005607F7">
      <w:pPr>
        <w:pStyle w:val="HCH"/>
        <w:ind w:left="1310"/>
      </w:pPr>
    </w:p>
    <w:p w:rsidR="005607F7" w:rsidRDefault="005607F7" w:rsidP="005607F7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AB37DE">
        <w:t>Circulaire du Sous-Secrétaire général à la gestion des ressources humaines</w:t>
      </w:r>
    </w:p>
    <w:p w:rsidR="005607F7" w:rsidRPr="00AB37DE" w:rsidRDefault="005607F7" w:rsidP="005607F7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5607F7" w:rsidRDefault="005607F7" w:rsidP="005607F7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  <w:t>L</w:t>
      </w:r>
      <w:r w:rsidRPr="00AB37DE">
        <w:t>es fonctionnaires du Secrétariat</w:t>
      </w:r>
    </w:p>
    <w:p w:rsidR="005607F7" w:rsidRDefault="005607F7" w:rsidP="005607F7">
      <w:pPr>
        <w:tabs>
          <w:tab w:val="right" w:pos="1166"/>
          <w:tab w:val="left" w:pos="1310"/>
        </w:tabs>
        <w:ind w:left="1310" w:hanging="1310"/>
      </w:pPr>
    </w:p>
    <w:p w:rsidR="005607F7" w:rsidRDefault="005607F7" w:rsidP="005607F7">
      <w:pPr>
        <w:pStyle w:val="H1"/>
        <w:tabs>
          <w:tab w:val="right" w:pos="1166"/>
          <w:tab w:val="left" w:pos="1310"/>
        </w:tabs>
        <w:ind w:left="1310" w:right="1235" w:hanging="1310"/>
      </w:pPr>
      <w:r w:rsidRPr="00AB37DE">
        <w:rPr>
          <w:b w:val="0"/>
          <w:sz w:val="20"/>
        </w:rPr>
        <w:tab/>
        <w:t>Objet :</w:t>
      </w:r>
      <w:r w:rsidRPr="00AB37DE">
        <w:rPr>
          <w:b w:val="0"/>
          <w:sz w:val="20"/>
        </w:rPr>
        <w:tab/>
      </w:r>
      <w:r w:rsidRPr="008841B2">
        <w:rPr>
          <w:szCs w:val="24"/>
        </w:rPr>
        <w:t>Indemnité pour frais d</w:t>
      </w:r>
      <w:r w:rsidR="00FA7B27">
        <w:rPr>
          <w:szCs w:val="24"/>
        </w:rPr>
        <w:t>’</w:t>
      </w:r>
      <w:r w:rsidRPr="008841B2">
        <w:rPr>
          <w:szCs w:val="24"/>
        </w:rPr>
        <w:t>études et indemnité spéciale pour frais d</w:t>
      </w:r>
      <w:r w:rsidR="00FA7B27">
        <w:rPr>
          <w:szCs w:val="24"/>
        </w:rPr>
        <w:t>’</w:t>
      </w:r>
      <w:r w:rsidRPr="008841B2">
        <w:rPr>
          <w:szCs w:val="24"/>
        </w:rPr>
        <w:t xml:space="preserve">études (enfants handicapés) – Indemnité pour frais de voyage </w:t>
      </w:r>
      <w:r>
        <w:rPr>
          <w:szCs w:val="24"/>
        </w:rPr>
        <w:br/>
      </w:r>
      <w:r w:rsidRPr="008841B2">
        <w:rPr>
          <w:szCs w:val="24"/>
        </w:rPr>
        <w:t>au titre des études et avance à ce titre pour l</w:t>
      </w:r>
      <w:r w:rsidR="00FA7B27">
        <w:rPr>
          <w:szCs w:val="24"/>
        </w:rPr>
        <w:t>’</w:t>
      </w:r>
      <w:r w:rsidRPr="008841B2">
        <w:rPr>
          <w:szCs w:val="24"/>
        </w:rPr>
        <w:t xml:space="preserve">année scolaire </w:t>
      </w:r>
      <w:r>
        <w:rPr>
          <w:szCs w:val="24"/>
        </w:rPr>
        <w:br/>
      </w:r>
      <w:r w:rsidRPr="008841B2">
        <w:rPr>
          <w:szCs w:val="24"/>
        </w:rPr>
        <w:t>en cours au 1</w:t>
      </w:r>
      <w:r w:rsidRPr="008841B2">
        <w:rPr>
          <w:szCs w:val="24"/>
          <w:vertAlign w:val="superscript"/>
        </w:rPr>
        <w:t>er</w:t>
      </w:r>
      <w:r w:rsidRPr="008841B2">
        <w:rPr>
          <w:szCs w:val="24"/>
        </w:rPr>
        <w:t xml:space="preserve"> janvier 2018</w:t>
      </w:r>
    </w:p>
    <w:p w:rsidR="005607F7" w:rsidRPr="008841B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</w:r>
      <w:r w:rsidRPr="008841B2">
        <w:t>Dispositions générales</w:t>
      </w:r>
    </w:p>
    <w:p w:rsidR="005607F7" w:rsidRPr="008841B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 xml:space="preserve">Dans sa résolution </w:t>
      </w:r>
      <w:hyperlink r:id="rId14" w:history="1">
        <w:r w:rsidRPr="00917AF8">
          <w:rPr>
            <w:rStyle w:val="Hyperlink"/>
          </w:rPr>
          <w:t>70/244</w:t>
        </w:r>
      </w:hyperlink>
      <w:r w:rsidRPr="008841B2">
        <w:t>, l</w:t>
      </w:r>
      <w:r w:rsidR="00FA7B27">
        <w:t>’</w:t>
      </w:r>
      <w:r w:rsidRPr="008841B2">
        <w:t xml:space="preserve">Assemblée générale a approuvé, sur la recommandation de la Commission de la fonction publique internationale (voir </w:t>
      </w:r>
      <w:hyperlink r:id="rId15" w:history="1">
        <w:r w:rsidRPr="00917AF8">
          <w:rPr>
            <w:rStyle w:val="Hyperlink"/>
          </w:rPr>
          <w:t>A/70/30</w:t>
        </w:r>
      </w:hyperlink>
      <w:r w:rsidRPr="008841B2">
        <w:t>), un régime révisé de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études. Dans la même résolution, l</w:t>
      </w:r>
      <w:r w:rsidR="00FA7B27">
        <w:t>’</w:t>
      </w:r>
      <w:r w:rsidRPr="008841B2">
        <w:t>Assemblée a décidé que le régime révisé de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serait appliqué à compter de l</w:t>
      </w:r>
      <w:r w:rsidR="00FA7B27">
        <w:t>’</w:t>
      </w:r>
      <w:r w:rsidRPr="008841B2">
        <w:t>année scolaire ou universitaire en cours au 1</w:t>
      </w:r>
      <w:r w:rsidRPr="00917AF8">
        <w:rPr>
          <w:vertAlign w:val="superscript"/>
        </w:rPr>
        <w:t>er</w:t>
      </w:r>
      <w:r w:rsidRPr="008841B2">
        <w:t xml:space="preserve"> janvier 2018.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La présente circulaire a pour objet d</w:t>
      </w:r>
      <w:r w:rsidR="00FA7B27">
        <w:t>’</w:t>
      </w:r>
      <w:r w:rsidRPr="008841B2">
        <w:t>informer les fonctionnaires qui ont droit à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ou à l</w:t>
      </w:r>
      <w:r w:rsidR="00FA7B27">
        <w:t>’</w:t>
      </w:r>
      <w:r w:rsidRPr="008841B2">
        <w:t>indemnité spéciale pour frais d</w:t>
      </w:r>
      <w:r w:rsidR="00FA7B27">
        <w:t>’</w:t>
      </w:r>
      <w:r w:rsidRPr="008841B2">
        <w:t>études (enfants handicapés) des procédures applicables au traitement des demandes d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et d</w:t>
      </w:r>
      <w:r w:rsidR="00FA7B27">
        <w:t>’</w:t>
      </w:r>
      <w:r w:rsidRPr="008841B2">
        <w:t>indemnité spéciale pour frais d</w:t>
      </w:r>
      <w:r w:rsidR="00FA7B27">
        <w:t>’</w:t>
      </w:r>
      <w:r w:rsidRPr="008841B2">
        <w:t>études (enfants handicapés) et pour les frais de voyage connexes pour l</w:t>
      </w:r>
      <w:r w:rsidR="00FA7B27">
        <w:t>’</w:t>
      </w:r>
      <w:r w:rsidRPr="008841B2">
        <w:t>année scolaire 2017/18.</w:t>
      </w:r>
    </w:p>
    <w:p w:rsidR="005607F7" w:rsidRPr="00917AF8" w:rsidRDefault="005607F7" w:rsidP="005607F7">
      <w:pPr>
        <w:pStyle w:val="SingleTxt"/>
        <w:spacing w:after="0" w:line="120" w:lineRule="exact"/>
        <w:rPr>
          <w:b/>
          <w:sz w:val="10"/>
        </w:rPr>
      </w:pPr>
    </w:p>
    <w:p w:rsidR="005607F7" w:rsidRPr="00917AF8" w:rsidRDefault="005607F7" w:rsidP="005607F7">
      <w:pPr>
        <w:pStyle w:val="SingleTxt"/>
        <w:spacing w:after="0" w:line="120" w:lineRule="exact"/>
        <w:rPr>
          <w:b/>
          <w:sz w:val="10"/>
        </w:rPr>
      </w:pPr>
    </w:p>
    <w:p w:rsidR="005607F7" w:rsidRDefault="005607F7" w:rsidP="0056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841B2">
        <w:t>II.</w:t>
      </w:r>
      <w:r w:rsidRPr="008841B2">
        <w:tab/>
        <w:t>Demande d</w:t>
      </w:r>
      <w:r w:rsidR="00FA7B27">
        <w:t>’</w:t>
      </w:r>
      <w:r w:rsidRPr="008841B2">
        <w:t>avance sur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</w:t>
      </w:r>
    </w:p>
    <w:p w:rsidR="005607F7" w:rsidRPr="00917AF8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917AF8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Le fonctionnaire qui a droit à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au titre du régime révisé et qui est tenu de s</w:t>
      </w:r>
      <w:r w:rsidR="00FA7B27">
        <w:t>’</w:t>
      </w:r>
      <w:r w:rsidRPr="008841B2">
        <w:t>acquitter de tout ou partie des frais de scolarité avant le début de l</w:t>
      </w:r>
      <w:r w:rsidR="00FA7B27">
        <w:t>’</w:t>
      </w:r>
      <w:r w:rsidRPr="008841B2">
        <w:t>année scolaire peut demander une avance sur cette indemnité. Il</w:t>
      </w:r>
      <w:r>
        <w:t> </w:t>
      </w:r>
      <w:r w:rsidRPr="008841B2">
        <w:t>doit pour cela remplir le formulaire P.45 (Demande d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et/ou d</w:t>
      </w:r>
      <w:r w:rsidR="00FA7B27">
        <w:t>’</w:t>
      </w:r>
      <w:r w:rsidRPr="008841B2">
        <w:t>avance à ce titre) (voir annexe).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À compter de l</w:t>
      </w:r>
      <w:r w:rsidR="00FA7B27">
        <w:t>’</w:t>
      </w:r>
      <w:r w:rsidRPr="008841B2">
        <w:t>année scolaire en cours au 1</w:t>
      </w:r>
      <w:r w:rsidRPr="008841B2">
        <w:rPr>
          <w:vertAlign w:val="superscript"/>
        </w:rPr>
        <w:t>er</w:t>
      </w:r>
      <w:r w:rsidRPr="008841B2">
        <w:t xml:space="preserve"> janvier 2018, une avance sur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sera versée relativement à l</w:t>
      </w:r>
      <w:r w:rsidR="00FA7B27">
        <w:t>’</w:t>
      </w:r>
      <w:r w:rsidRPr="008841B2">
        <w:t>enseignement primaire, secondaire et supérieur jusqu</w:t>
      </w:r>
      <w:r w:rsidR="00FA7B27">
        <w:t>’</w:t>
      </w:r>
      <w:r w:rsidRPr="008841B2">
        <w:t>à la fin de l</w:t>
      </w:r>
      <w:r w:rsidR="00FA7B27">
        <w:t>’</w:t>
      </w:r>
      <w:r w:rsidRPr="008841B2">
        <w:t xml:space="preserve">année universitaire durant laquelle </w:t>
      </w:r>
      <w:r w:rsidRPr="008841B2">
        <w:lastRenderedPageBreak/>
        <w:t>l</w:t>
      </w:r>
      <w:r w:rsidR="00FA7B27">
        <w:t>’</w:t>
      </w:r>
      <w:r w:rsidRPr="008841B2">
        <w:t>enfant achève sa quatrième année d</w:t>
      </w:r>
      <w:r w:rsidR="00FA7B27">
        <w:t>’</w:t>
      </w:r>
      <w:r w:rsidRPr="008841B2">
        <w:t>études postsecondaires ou jusqu</w:t>
      </w:r>
      <w:r w:rsidR="00FA7B27">
        <w:t>’</w:t>
      </w:r>
      <w:r w:rsidRPr="008841B2">
        <w:t>à ce qu</w:t>
      </w:r>
      <w:r w:rsidR="00FA7B27">
        <w:t>’</w:t>
      </w:r>
      <w:r w:rsidRPr="008841B2">
        <w:t>il obtienne un premier diplôme postsecondaire s</w:t>
      </w:r>
      <w:r w:rsidR="00FA7B27">
        <w:t>’</w:t>
      </w:r>
      <w:r w:rsidRPr="008841B2">
        <w:t>il l</w:t>
      </w:r>
      <w:r w:rsidR="00FA7B27">
        <w:t>’</w:t>
      </w:r>
      <w:r w:rsidRPr="008841B2">
        <w:t>obtient avant.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En application du régime révisé de l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approuvé par l</w:t>
      </w:r>
      <w:r w:rsidR="00FA7B27">
        <w:t>’</w:t>
      </w:r>
      <w:r w:rsidRPr="008841B2">
        <w:t xml:space="preserve">Assemblée générale dans sa résolution </w:t>
      </w:r>
      <w:hyperlink r:id="rId16" w:history="1">
        <w:r w:rsidRPr="00917AF8">
          <w:rPr>
            <w:rStyle w:val="Hyperlink"/>
          </w:rPr>
          <w:t>70/244</w:t>
        </w:r>
      </w:hyperlink>
      <w:r w:rsidRPr="008841B2">
        <w:t>, les dépenses suivantes seront prises en compte dans le calcul de l</w:t>
      </w:r>
      <w:r w:rsidR="00FA7B27">
        <w:t>’</w:t>
      </w:r>
      <w:r w:rsidRPr="008841B2">
        <w:t>avance pour l</w:t>
      </w:r>
      <w:r w:rsidR="00FA7B27">
        <w:t>’</w:t>
      </w:r>
      <w:r w:rsidRPr="008841B2">
        <w:t>année scolaire en cours au 1</w:t>
      </w:r>
      <w:r w:rsidRPr="008841B2">
        <w:rPr>
          <w:vertAlign w:val="superscript"/>
        </w:rPr>
        <w:t>er</w:t>
      </w:r>
      <w:r>
        <w:rPr>
          <w:vertAlign w:val="superscript"/>
        </w:rPr>
        <w:t> </w:t>
      </w:r>
      <w:r w:rsidRPr="008841B2">
        <w:t>janvier 2018 :</w:t>
      </w:r>
    </w:p>
    <w:p w:rsidR="005607F7" w:rsidRPr="008841B2" w:rsidRDefault="005607F7" w:rsidP="005607F7">
      <w:pPr>
        <w:pStyle w:val="SingleTxt"/>
      </w:pPr>
      <w:r>
        <w:tab/>
      </w:r>
      <w:r w:rsidRPr="008841B2">
        <w:t>a)</w:t>
      </w:r>
      <w:r w:rsidRPr="008841B2">
        <w:tab/>
        <w:t>Frais de scolarité correspondant à la fréquentation à plein temps d</w:t>
      </w:r>
      <w:r w:rsidR="00FA7B27">
        <w:t>’</w:t>
      </w:r>
      <w:r w:rsidRPr="008841B2">
        <w:t>un établissement d</w:t>
      </w:r>
      <w:r w:rsidR="00FA7B27">
        <w:t>’</w:t>
      </w:r>
      <w:r w:rsidRPr="008841B2">
        <w:t>enseignement;</w:t>
      </w:r>
    </w:p>
    <w:p w:rsidR="005607F7" w:rsidRPr="008841B2" w:rsidRDefault="005607F7" w:rsidP="005607F7">
      <w:pPr>
        <w:pStyle w:val="SingleTxt"/>
      </w:pPr>
      <w:r w:rsidRPr="008841B2">
        <w:tab/>
        <w:t>b)</w:t>
      </w:r>
      <w:r w:rsidRPr="008841B2">
        <w:tab/>
        <w:t>Frais d</w:t>
      </w:r>
      <w:r w:rsidR="00FA7B27">
        <w:t>’</w:t>
      </w:r>
      <w:r w:rsidRPr="008841B2">
        <w:t>inscription;</w:t>
      </w:r>
    </w:p>
    <w:p w:rsidR="005607F7" w:rsidRPr="008841B2" w:rsidRDefault="005607F7" w:rsidP="005607F7">
      <w:pPr>
        <w:pStyle w:val="SingleTxt"/>
      </w:pPr>
      <w:r w:rsidRPr="008841B2">
        <w:tab/>
        <w:t>c)</w:t>
      </w:r>
      <w:r w:rsidRPr="008841B2">
        <w:tab/>
        <w:t>Coût des cours de langue maternelle;</w:t>
      </w:r>
    </w:p>
    <w:p w:rsidR="005607F7" w:rsidRPr="008841B2" w:rsidRDefault="005607F7" w:rsidP="005607F7">
      <w:pPr>
        <w:pStyle w:val="SingleTxt"/>
      </w:pPr>
      <w:r w:rsidRPr="008841B2">
        <w:tab/>
        <w:t>d)</w:t>
      </w:r>
      <w:r w:rsidRPr="008841B2">
        <w:tab/>
        <w:t>Contributions aux dépenses d</w:t>
      </w:r>
      <w:r w:rsidR="00FA7B27">
        <w:t>’</w:t>
      </w:r>
      <w:r w:rsidRPr="008841B2">
        <w:t>équipement.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Le montant de l</w:t>
      </w:r>
      <w:r w:rsidR="00FA7B27">
        <w:t>’</w:t>
      </w:r>
      <w:r w:rsidRPr="008841B2">
        <w:t>avance est fixé à 75</w:t>
      </w:r>
      <w:r>
        <w:t> %</w:t>
      </w:r>
      <w:r w:rsidRPr="008841B2">
        <w:t xml:space="preserve"> du mo</w:t>
      </w:r>
      <w:r w:rsidR="0023364F">
        <w:t>ntant des dépenses énumérées ci</w:t>
      </w:r>
      <w:r w:rsidR="0023364F">
        <w:noBreakHyphen/>
      </w:r>
      <w:r w:rsidRPr="008841B2">
        <w:t>dessus, à concurrence d</w:t>
      </w:r>
      <w:r w:rsidR="00FA7B27">
        <w:t>’</w:t>
      </w:r>
      <w:r w:rsidRPr="008841B2">
        <w:t>un montant maximum de 30 566 dollars, une fois déduit le montant de toute bourse, indemnité et autre allocation, le cas échéant. Cela étant, le montant de l</w:t>
      </w:r>
      <w:r w:rsidR="00FA7B27">
        <w:t>’</w:t>
      </w:r>
      <w:r w:rsidRPr="008841B2">
        <w:t>avance est calculé au prorata de la période durant laquelle le service du fonctionnaire qui présente la demande ouvre droit à indemnité.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Aucune avance ne sera versée au titre des frais d</w:t>
      </w:r>
      <w:r w:rsidR="00FA7B27">
        <w:t>’</w:t>
      </w:r>
      <w:r w:rsidRPr="008841B2">
        <w:t>internat.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La demande d</w:t>
      </w:r>
      <w:r w:rsidR="00FA7B27">
        <w:t>’</w:t>
      </w:r>
      <w:r w:rsidRPr="008841B2">
        <w:t>avance doit être accompagnée de factures ou d</w:t>
      </w:r>
      <w:r w:rsidR="00FA7B27">
        <w:t>’</w:t>
      </w:r>
      <w:r w:rsidRPr="008841B2">
        <w:t>autres pièces délivrées par l</w:t>
      </w:r>
      <w:r w:rsidR="00FA7B27">
        <w:t>’</w:t>
      </w:r>
      <w:r w:rsidRPr="008841B2">
        <w:t>établissement d</w:t>
      </w:r>
      <w:r w:rsidR="00FA7B27">
        <w:t>’</w:t>
      </w:r>
      <w:r w:rsidRPr="008841B2">
        <w:t>enseignement attestant le montant des frais de scolarité, y compris les droits d</w:t>
      </w:r>
      <w:r w:rsidR="00FA7B27">
        <w:t>’</w:t>
      </w:r>
      <w:r w:rsidRPr="008841B2">
        <w:t>inscription et le cas échéant les frais d</w:t>
      </w:r>
      <w:r w:rsidR="00FA7B27">
        <w:t>’</w:t>
      </w:r>
      <w:r w:rsidRPr="008841B2">
        <w:t>internat, et tout autre montant facturé par l</w:t>
      </w:r>
      <w:r w:rsidR="00FA7B27">
        <w:t>’</w:t>
      </w:r>
      <w:r w:rsidRPr="008841B2">
        <w:t>établissement, ainsi que le montant de toute bourse, indemnité et autre allocation.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Si le montant prévu des frais remboursables est réduit après que le fonctionnaire ait demandé une avance, il incombe à ce dernier d</w:t>
      </w:r>
      <w:r w:rsidR="00FA7B27">
        <w:t>’</w:t>
      </w:r>
      <w:r w:rsidRPr="008841B2">
        <w:t>en aviser l</w:t>
      </w:r>
      <w:r w:rsidR="00FA7B27">
        <w:t>’</w:t>
      </w:r>
      <w:r w:rsidRPr="008841B2">
        <w:t>Organisation sans délai, conformément à l</w:t>
      </w:r>
      <w:r w:rsidR="00FA7B27">
        <w:t>’</w:t>
      </w:r>
      <w:r w:rsidRPr="008841B2">
        <w:t>alinéa b) de l</w:t>
      </w:r>
      <w:r w:rsidR="00FA7B27">
        <w:t>’</w:t>
      </w:r>
      <w:r w:rsidRPr="008841B2">
        <w:t>article 1.2 du Statut du personnel, afin que le montant de l</w:t>
      </w:r>
      <w:r w:rsidR="00FA7B27">
        <w:t>’</w:t>
      </w:r>
      <w:r w:rsidRPr="008841B2">
        <w:t>avance puisse être ajusté et l</w:t>
      </w:r>
      <w:r w:rsidR="00FA7B27">
        <w:t>’</w:t>
      </w:r>
      <w:r w:rsidRPr="008841B2">
        <w:t>excédent éventuel recouvré.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Une demande d</w:t>
      </w:r>
      <w:r w:rsidR="00FA7B27">
        <w:t>’</w:t>
      </w:r>
      <w:r w:rsidRPr="008841B2">
        <w:t>avance peut être présentée avant le début de l</w:t>
      </w:r>
      <w:r w:rsidR="00FA7B27">
        <w:t>’</w:t>
      </w:r>
      <w:r w:rsidRPr="008841B2">
        <w:t>année scolaire ou universitaire ou dans les quatre mois qui suivent.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Si une demande d</w:t>
      </w:r>
      <w:r w:rsidR="00FA7B27">
        <w:t>’</w:t>
      </w:r>
      <w:r w:rsidRPr="008841B2">
        <w:t>indemnité a été présentée pour l</w:t>
      </w:r>
      <w:r w:rsidR="00FA7B27">
        <w:t>’</w:t>
      </w:r>
      <w:r w:rsidRPr="008841B2">
        <w:t>année scolaire 2016/17 ou pour 2017, selon le cas, la demande pour l</w:t>
      </w:r>
      <w:r w:rsidR="00FA7B27">
        <w:t>’</w:t>
      </w:r>
      <w:r w:rsidRPr="008841B2">
        <w:t>année subséquente doit être faite en complétant la section IV du formulaire P.45, auquel il convient de joindre le formulaire P.41 (Attestation de fréquentation scolaire ou universitaire, de frais d</w:t>
      </w:r>
      <w:r w:rsidR="00FA7B27">
        <w:t>’</w:t>
      </w:r>
      <w:r w:rsidRPr="008841B2">
        <w:t>études et de paiement des frais) dûment rempli et toutes autres pièces justificatives concernant l</w:t>
      </w:r>
      <w:r w:rsidR="00FA7B27">
        <w:t>’</w:t>
      </w:r>
      <w:r w:rsidRPr="008841B2">
        <w:t xml:space="preserve">année scolaire précédente, conformément aux dispositions de la circulaire </w:t>
      </w:r>
      <w:hyperlink r:id="rId17" w:history="1">
        <w:r w:rsidRPr="00917AF8">
          <w:rPr>
            <w:rStyle w:val="Hyperlink"/>
          </w:rPr>
          <w:t>ST/IC/2014/12/Rev.1</w:t>
        </w:r>
      </w:hyperlink>
      <w:r w:rsidRPr="008841B2">
        <w:t>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Il ne sera autorisé d</w:t>
      </w:r>
      <w:r w:rsidR="00FA7B27">
        <w:t>’</w:t>
      </w:r>
      <w:r w:rsidRPr="008841B2">
        <w:t>avance pour l</w:t>
      </w:r>
      <w:r w:rsidR="00FA7B27">
        <w:t>’</w:t>
      </w:r>
      <w:r w:rsidRPr="008841B2">
        <w:t>année scolaire ou universitaire à venir que lorsque les avances précédemment versées auront été remboursées ou liquidées après vérification définitive de la demande d</w:t>
      </w:r>
      <w:r w:rsidR="00FA7B27">
        <w:t>’</w:t>
      </w:r>
      <w:r w:rsidRPr="008841B2">
        <w:t>indemnité s</w:t>
      </w:r>
      <w:r w:rsidR="00FA7B27">
        <w:t>’</w:t>
      </w:r>
      <w:r w:rsidRPr="008841B2">
        <w:t>y rapportant.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Si l</w:t>
      </w:r>
      <w:r w:rsidR="00FA7B27">
        <w:t>’</w:t>
      </w:r>
      <w:r w:rsidRPr="008841B2">
        <w:t>avance versée n</w:t>
      </w:r>
      <w:r w:rsidR="00FA7B27">
        <w:t>’</w:t>
      </w:r>
      <w:r w:rsidRPr="008841B2">
        <w:t>est pas liquidée après vérification définitive de la demande d</w:t>
      </w:r>
      <w:r w:rsidR="00FA7B27">
        <w:t>’</w:t>
      </w:r>
      <w:r w:rsidRPr="008841B2">
        <w:t>indemnité à laquelle elle se rapportait, elle sera déduite des émoluments de l</w:t>
      </w:r>
      <w:r w:rsidR="00FA7B27">
        <w:t>’</w:t>
      </w:r>
      <w:r w:rsidRPr="008841B2">
        <w:t>intéressé. Toute avance consentie sera considérée comme une dette du fonctionnaire jusqu</w:t>
      </w:r>
      <w:r w:rsidR="00FA7B27">
        <w:t>’</w:t>
      </w:r>
      <w:r w:rsidRPr="008841B2">
        <w:t>à ce le montant de la demande d</w:t>
      </w:r>
      <w:r w:rsidR="00FA7B27">
        <w:t>’</w:t>
      </w:r>
      <w:r w:rsidRPr="008841B2">
        <w:t>indemnité pour frais d</w:t>
      </w:r>
      <w:r w:rsidR="00FA7B27">
        <w:t>’</w:t>
      </w:r>
      <w:r w:rsidRPr="008841B2">
        <w:t>études correspondante soit liquidé ou déduit des émoluments du fonctionnaire. La retenue sur les émoluments de l</w:t>
      </w:r>
      <w:r w:rsidR="00FA7B27">
        <w:t>’</w:t>
      </w:r>
      <w:r w:rsidRPr="008841B2">
        <w:t>intéressé est opérée automatiquement trois mois après la fin de l</w:t>
      </w:r>
      <w:r w:rsidR="00FA7B27">
        <w:t>’</w:t>
      </w:r>
      <w:r w:rsidRPr="008841B2">
        <w:t>année scolaire ou universitaire pour les fonctionnaires en poste au Siège et quatre mois après la fin de l</w:t>
      </w:r>
      <w:r w:rsidR="00FA7B27">
        <w:t>’</w:t>
      </w:r>
      <w:r w:rsidRPr="008841B2">
        <w:t>année scolaire ou universitaire pour le personnel des autres lieux d</w:t>
      </w:r>
      <w:r w:rsidR="00FA7B27">
        <w:t>’</w:t>
      </w:r>
      <w:r w:rsidRPr="008841B2">
        <w:t xml:space="preserve">affectation. Des dispositions analogues seront prises pour les </w:t>
      </w:r>
      <w:r w:rsidRPr="008841B2">
        <w:lastRenderedPageBreak/>
        <w:t>fonctionnaires qui ne sont pas inscrits sur les états de paie du Siège. Dans le cas des fonctionnaires qui cessent leurs fonctions, la déduction est opérée au moment où l</w:t>
      </w:r>
      <w:r w:rsidR="00FA7B27">
        <w:t>’</w:t>
      </w:r>
      <w:r w:rsidRPr="008841B2">
        <w:t>intéressé quitte le service de l</w:t>
      </w:r>
      <w:r w:rsidR="00FA7B27">
        <w:t>’</w:t>
      </w:r>
      <w:r w:rsidRPr="008841B2">
        <w:t>Organisation.</w:t>
      </w:r>
    </w:p>
    <w:p w:rsidR="005607F7" w:rsidRDefault="001E300E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C45CB4">
        <w:t>Les avances sont payables en dollars des États-Unis dans tous les lieux d</w:t>
      </w:r>
      <w:r>
        <w:t>’</w:t>
      </w:r>
      <w:r w:rsidRPr="00C45CB4">
        <w:t>affectation autres que Genève. Pour les fonctionnaires en poste à Genève dont les frais d</w:t>
      </w:r>
      <w:r>
        <w:t>’</w:t>
      </w:r>
      <w:r w:rsidRPr="00C45CB4">
        <w:t>éducation sont acquittés en francs suisses, l</w:t>
      </w:r>
      <w:r>
        <w:t>’</w:t>
      </w:r>
      <w:r w:rsidRPr="00C45CB4">
        <w:t>avance, comme les émoluments, est versée en francs suisses. Dans tous les cas, l</w:t>
      </w:r>
      <w:r>
        <w:t>’</w:t>
      </w:r>
      <w:r w:rsidRPr="00C45CB4">
        <w:t>avance est comptabilisée en dollars des États-Unis.</w:t>
      </w: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841B2">
        <w:t>III.</w:t>
      </w:r>
      <w:r w:rsidRPr="008841B2">
        <w:tab/>
        <w:t>Avance au titre de l</w:t>
      </w:r>
      <w:r w:rsidR="00FA7B27">
        <w:t>’</w:t>
      </w:r>
      <w:r w:rsidRPr="008841B2">
        <w:t>indemnité spéciale pour frais d</w:t>
      </w:r>
      <w:r w:rsidR="00FA7B27">
        <w:t>’</w:t>
      </w:r>
      <w:r w:rsidRPr="008841B2">
        <w:t xml:space="preserve">études </w:t>
      </w: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Le fonctionnaire qui a droit au versement d</w:t>
      </w:r>
      <w:r w:rsidR="00FA7B27">
        <w:t>’</w:t>
      </w:r>
      <w:r w:rsidRPr="008841B2">
        <w:t>une indemnité spéciale pour frais d</w:t>
      </w:r>
      <w:r w:rsidR="00FA7B27">
        <w:t>’</w:t>
      </w:r>
      <w:r w:rsidRPr="008841B2">
        <w:t>études et qui est tenu de payer tout ou partie des frais de scolarité au début de l</w:t>
      </w:r>
      <w:r w:rsidR="00FA7B27">
        <w:t>’</w:t>
      </w:r>
      <w:r w:rsidRPr="008841B2">
        <w:t>année scolaire ou universitaire peut demander une avance sur cette indemnité. Il doit pour cela remplir le formulaire P.45.</w:t>
      </w: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L</w:t>
      </w:r>
      <w:r w:rsidR="00FA7B27">
        <w:t>’</w:t>
      </w:r>
      <w:r w:rsidRPr="008841B2">
        <w:t>avance au titre de l</w:t>
      </w:r>
      <w:r w:rsidR="00FA7B27">
        <w:t>’</w:t>
      </w:r>
      <w:r w:rsidRPr="008841B2">
        <w:t>indemnité spéciale pour frais d</w:t>
      </w:r>
      <w:r w:rsidR="00FA7B27">
        <w:t>’</w:t>
      </w:r>
      <w:r w:rsidRPr="008841B2">
        <w:t>études est régie par les dispositions de la section II ci-dessus, à l</w:t>
      </w:r>
      <w:r w:rsidR="00FA7B27">
        <w:t>’</w:t>
      </w:r>
      <w:r w:rsidRPr="008841B2">
        <w:t>exception de ce qui suit :</w:t>
      </w:r>
    </w:p>
    <w:p w:rsidR="005607F7" w:rsidRPr="008841B2" w:rsidRDefault="005607F7" w:rsidP="005607F7">
      <w:pPr>
        <w:pStyle w:val="SingleTxt"/>
      </w:pPr>
      <w:r>
        <w:tab/>
      </w:r>
      <w:r w:rsidRPr="008841B2">
        <w:t>a)</w:t>
      </w:r>
      <w:r w:rsidRPr="008841B2">
        <w:tab/>
        <w:t>Aux fins du calcul de l</w:t>
      </w:r>
      <w:r w:rsidR="00FA7B27">
        <w:t>’</w:t>
      </w:r>
      <w:r w:rsidRPr="008841B2">
        <w:t>avance au titre de l</w:t>
      </w:r>
      <w:r w:rsidR="00FA7B27">
        <w:t>’</w:t>
      </w:r>
      <w:r w:rsidRPr="008841B2">
        <w:t>indemnité spéciale pour frais d</w:t>
      </w:r>
      <w:r w:rsidR="00FA7B27">
        <w:t>’</w:t>
      </w:r>
      <w:r w:rsidRPr="008841B2">
        <w:t>études, il sera tenu compte des dépenses requises pour faire bénéficier l</w:t>
      </w:r>
      <w:r w:rsidR="00FA7B27">
        <w:t>’</w:t>
      </w:r>
      <w:r w:rsidRPr="008841B2">
        <w:t>enfant handicapé d</w:t>
      </w:r>
      <w:r w:rsidR="00FA7B27">
        <w:t>’</w:t>
      </w:r>
      <w:r w:rsidRPr="008841B2">
        <w:t>un programme d</w:t>
      </w:r>
      <w:r w:rsidR="00FA7B27">
        <w:t>’</w:t>
      </w:r>
      <w:r w:rsidRPr="008841B2">
        <w:t>études conçu de façon à répondre à ses besoins et à lui permettre d</w:t>
      </w:r>
      <w:r w:rsidR="00FA7B27">
        <w:t>’</w:t>
      </w:r>
      <w:r w:rsidRPr="008841B2">
        <w:t>acquérir le maximum d</w:t>
      </w:r>
      <w:r w:rsidR="00FA7B27">
        <w:t>’</w:t>
      </w:r>
      <w:r w:rsidRPr="008841B2">
        <w:t>autonomie fonctionnelle, telles que</w:t>
      </w:r>
      <w:r>
        <w:t> </w:t>
      </w:r>
      <w:r w:rsidRPr="008841B2">
        <w:t>:</w:t>
      </w:r>
    </w:p>
    <w:p w:rsidR="005607F7" w:rsidRPr="008841B2" w:rsidRDefault="005607F7" w:rsidP="005607F7">
      <w:pPr>
        <w:pStyle w:val="SingleTxt"/>
        <w:ind w:left="1742" w:hanging="475"/>
      </w:pPr>
      <w:r w:rsidRPr="008841B2">
        <w:tab/>
        <w:t>i)</w:t>
      </w:r>
      <w:r w:rsidRPr="008841B2">
        <w:tab/>
        <w:t>Les frais afférents à des services d</w:t>
      </w:r>
      <w:r w:rsidR="00FA7B27">
        <w:t>’</w:t>
      </w:r>
      <w:r w:rsidRPr="008841B2">
        <w:t>enseignement ou de formation;</w:t>
      </w:r>
    </w:p>
    <w:p w:rsidR="005607F7" w:rsidRPr="008841B2" w:rsidRDefault="005607F7" w:rsidP="005607F7">
      <w:pPr>
        <w:pStyle w:val="SingleTxt"/>
        <w:ind w:left="1742" w:hanging="475"/>
      </w:pPr>
      <w:r w:rsidRPr="008841B2">
        <w:tab/>
        <w:t>ii)</w:t>
      </w:r>
      <w:r w:rsidRPr="008841B2">
        <w:tab/>
        <w:t>D</w:t>
      </w:r>
      <w:r w:rsidR="00FA7B27">
        <w:t>’</w:t>
      </w:r>
      <w:r w:rsidRPr="008841B2">
        <w:t>autres frais ou droits directement liés au programme éducatif dont le paiement n</w:t>
      </w:r>
      <w:r w:rsidR="00FA7B27">
        <w:t>’</w:t>
      </w:r>
      <w:r w:rsidRPr="008841B2">
        <w:t>est pas facultatif ou qui n</w:t>
      </w:r>
      <w:r w:rsidR="00FA7B27">
        <w:t>’</w:t>
      </w:r>
      <w:r w:rsidRPr="008841B2">
        <w:t>ont pas trait à des activités extrascolaires;</w:t>
      </w:r>
    </w:p>
    <w:p w:rsidR="005607F7" w:rsidRPr="008841B2" w:rsidRDefault="005607F7" w:rsidP="005607F7">
      <w:pPr>
        <w:pStyle w:val="SingleTxt"/>
        <w:ind w:left="1742" w:hanging="475"/>
      </w:pPr>
      <w:r>
        <w:tab/>
      </w:r>
      <w:r w:rsidRPr="008841B2">
        <w:t>iii)</w:t>
      </w:r>
      <w:r w:rsidRPr="008841B2">
        <w:tab/>
        <w:t>Le coût des appareils à usage éducatif, s</w:t>
      </w:r>
      <w:r w:rsidR="00FA7B27">
        <w:t>’</w:t>
      </w:r>
      <w:r w:rsidRPr="008841B2">
        <w:t>il n</w:t>
      </w:r>
      <w:r w:rsidR="00FA7B27">
        <w:t>’</w:t>
      </w:r>
      <w:r w:rsidRPr="008841B2">
        <w:t>est pas couvert par une assurance maladie;</w:t>
      </w:r>
    </w:p>
    <w:p w:rsidR="005607F7" w:rsidRPr="008841B2" w:rsidRDefault="005607F7" w:rsidP="005607F7">
      <w:pPr>
        <w:pStyle w:val="SingleTxt"/>
      </w:pPr>
      <w:r>
        <w:tab/>
      </w:r>
      <w:r w:rsidRPr="008841B2">
        <w:t>iv)</w:t>
      </w:r>
      <w:r w:rsidRPr="008841B2">
        <w:tab/>
        <w:t>Les frais de transports locaux engagés pour l</w:t>
      </w:r>
      <w:r w:rsidR="00FA7B27">
        <w:t>’</w:t>
      </w:r>
      <w:r w:rsidRPr="008841B2">
        <w:t>enfant handicapé.</w:t>
      </w:r>
    </w:p>
    <w:p w:rsidR="005607F7" w:rsidRPr="008841B2" w:rsidRDefault="005607F7" w:rsidP="005607F7">
      <w:pPr>
        <w:pStyle w:val="SingleTxt"/>
      </w:pPr>
      <w:r>
        <w:tab/>
      </w:r>
      <w:r w:rsidRPr="008841B2">
        <w:t>Les contributions aux dépenses d</w:t>
      </w:r>
      <w:r w:rsidR="00FA7B27">
        <w:t>’</w:t>
      </w:r>
      <w:r w:rsidRPr="008841B2">
        <w:t>équipement seront également incluses dans le calcul du montant de l</w:t>
      </w:r>
      <w:r w:rsidR="00FA7B27">
        <w:t>’</w:t>
      </w:r>
      <w:r w:rsidRPr="008841B2">
        <w:t>avance</w:t>
      </w:r>
      <w:r>
        <w:t>;</w:t>
      </w:r>
    </w:p>
    <w:p w:rsidR="005607F7" w:rsidRPr="008841B2" w:rsidRDefault="005607F7" w:rsidP="005607F7">
      <w:pPr>
        <w:pStyle w:val="SingleTxt"/>
      </w:pPr>
      <w:r>
        <w:tab/>
      </w:r>
      <w:r w:rsidRPr="008841B2">
        <w:t>b)</w:t>
      </w:r>
      <w:r w:rsidRPr="008841B2">
        <w:tab/>
        <w:t>Le montant de l</w:t>
      </w:r>
      <w:r w:rsidR="00FA7B27">
        <w:t>’</w:t>
      </w:r>
      <w:r w:rsidRPr="008841B2">
        <w:t>avance est fixé à 100</w:t>
      </w:r>
      <w:r w:rsidR="0023364F">
        <w:t> %</w:t>
      </w:r>
      <w:r w:rsidRPr="008841B2">
        <w:t xml:space="preserve"> du montant des dépenses énumérées ci-dessus, jusqu</w:t>
      </w:r>
      <w:r w:rsidR="00FA7B27">
        <w:t>’</w:t>
      </w:r>
      <w:r w:rsidRPr="008841B2">
        <w:t>à concurrence d</w:t>
      </w:r>
      <w:r w:rsidR="00FA7B27">
        <w:t>’</w:t>
      </w:r>
      <w:r w:rsidRPr="008841B2">
        <w:t>un montant maximum de 40 600 dollars, une fois déduit le montant de toute bourse, indemnité et autre allocation, le cas échéant. Cela étant, le montant de l</w:t>
      </w:r>
      <w:r w:rsidR="00FA7B27">
        <w:t>’</w:t>
      </w:r>
      <w:r w:rsidRPr="008841B2">
        <w:t>avance est calculé au prorata de la période durant laquelle le service du fonctionnaire qui présente la demande ouvre droit à indemnité. La demande d</w:t>
      </w:r>
      <w:r w:rsidR="00FA7B27">
        <w:t>’</w:t>
      </w:r>
      <w:r w:rsidRPr="008841B2">
        <w:t>avance doit être accompagnée de factures ou d</w:t>
      </w:r>
      <w:r w:rsidR="00FA7B27">
        <w:t>’</w:t>
      </w:r>
      <w:r w:rsidRPr="008841B2">
        <w:t>autres pièces délivrées par l</w:t>
      </w:r>
      <w:r w:rsidR="00FA7B27">
        <w:t>’</w:t>
      </w:r>
      <w:r w:rsidRPr="008841B2">
        <w:t>établissement d</w:t>
      </w:r>
      <w:r w:rsidR="00FA7B27">
        <w:t>’</w:t>
      </w:r>
      <w:r w:rsidRPr="008841B2">
        <w:t>enseignement attestant le montant des frais de scolarité, y compris les droits d</w:t>
      </w:r>
      <w:r w:rsidR="00FA7B27">
        <w:t>’</w:t>
      </w:r>
      <w:r w:rsidRPr="008841B2">
        <w:t>inscription et le cas échéant les frais d</w:t>
      </w:r>
      <w:r w:rsidR="00FA7B27">
        <w:t>’</w:t>
      </w:r>
      <w:r w:rsidRPr="008841B2">
        <w:t>internat, et tout autre montant facturé par l</w:t>
      </w:r>
      <w:r w:rsidR="00FA7B27">
        <w:t>’</w:t>
      </w:r>
      <w:r w:rsidRPr="008841B2">
        <w:t>établissement, ainsi que le montant de toute bourse, indemnité et autre allocation.</w:t>
      </w:r>
    </w:p>
    <w:p w:rsidR="005607F7" w:rsidRPr="00527A12" w:rsidRDefault="005607F7" w:rsidP="005607F7">
      <w:pPr>
        <w:pStyle w:val="SingleTxt"/>
        <w:spacing w:after="0" w:line="120" w:lineRule="exact"/>
        <w:rPr>
          <w:b/>
          <w:sz w:val="10"/>
        </w:rPr>
      </w:pPr>
    </w:p>
    <w:p w:rsidR="005607F7" w:rsidRPr="00527A12" w:rsidRDefault="005607F7" w:rsidP="005607F7">
      <w:pPr>
        <w:pStyle w:val="SingleTxt"/>
        <w:spacing w:after="0" w:line="120" w:lineRule="exact"/>
        <w:rPr>
          <w:b/>
          <w:sz w:val="10"/>
        </w:rPr>
      </w:pPr>
    </w:p>
    <w:p w:rsidR="005607F7" w:rsidRPr="008841B2" w:rsidRDefault="005607F7" w:rsidP="0056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841B2">
        <w:t>IV.</w:t>
      </w:r>
      <w:r w:rsidRPr="008841B2">
        <w:tab/>
        <w:t>Indemnité pour frais de voyage au titre des études</w:t>
      </w: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>À compter de l</w:t>
      </w:r>
      <w:r w:rsidR="00FA7B27">
        <w:t>’</w:t>
      </w:r>
      <w:r w:rsidRPr="008841B2">
        <w:t>année scolaire en cours le 1</w:t>
      </w:r>
      <w:r w:rsidRPr="00527A12">
        <w:rPr>
          <w:vertAlign w:val="superscript"/>
        </w:rPr>
        <w:t>er</w:t>
      </w:r>
      <w:r w:rsidRPr="008841B2">
        <w:t xml:space="preserve"> janvier 2018, l</w:t>
      </w:r>
      <w:r w:rsidR="00FA7B27">
        <w:t>’</w:t>
      </w:r>
      <w:r w:rsidRPr="008841B2">
        <w:t>indemnité pour frais de voyage au titre des études ne sera versée qu</w:t>
      </w:r>
      <w:r w:rsidR="00FA7B27">
        <w:t>’</w:t>
      </w:r>
      <w:r w:rsidRPr="008841B2">
        <w:t>aux fonctionnaires qui bénéficieront d</w:t>
      </w:r>
      <w:r w:rsidR="00FA7B27">
        <w:t>’</w:t>
      </w:r>
      <w:r w:rsidRPr="008841B2">
        <w:t>une aide au titre des frais d</w:t>
      </w:r>
      <w:r w:rsidR="00FA7B27">
        <w:t>’</w:t>
      </w:r>
      <w:r w:rsidRPr="008841B2">
        <w:t>internat pour un enfant fréquentant un établissement d</w:t>
      </w:r>
      <w:r w:rsidR="00FA7B27">
        <w:t>’</w:t>
      </w:r>
      <w:r w:rsidRPr="008841B2">
        <w:t>enseignement primaire ou secondaire.</w:t>
      </w:r>
    </w:p>
    <w:p w:rsidR="00EB08A7" w:rsidRPr="00EB08A7" w:rsidRDefault="00EB08A7" w:rsidP="00EB08A7">
      <w:pPr>
        <w:pStyle w:val="SingleTxt"/>
        <w:spacing w:after="0" w:line="120" w:lineRule="exact"/>
        <w:rPr>
          <w:sz w:val="10"/>
        </w:rPr>
      </w:pPr>
    </w:p>
    <w:p w:rsidR="00EB08A7" w:rsidRPr="00EB08A7" w:rsidRDefault="00EB08A7" w:rsidP="00EB08A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8841B2">
        <w:t>V.</w:t>
      </w:r>
      <w:r w:rsidRPr="008841B2">
        <w:tab/>
        <w:t>Dispositions finales</w:t>
      </w: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527A12" w:rsidRDefault="005607F7" w:rsidP="005607F7">
      <w:pPr>
        <w:pStyle w:val="SingleTxt"/>
        <w:spacing w:after="0" w:line="120" w:lineRule="exact"/>
        <w:rPr>
          <w:sz w:val="10"/>
        </w:rPr>
      </w:pPr>
    </w:p>
    <w:p w:rsidR="005607F7" w:rsidRPr="008841B2" w:rsidRDefault="005607F7" w:rsidP="005607F7">
      <w:pPr>
        <w:pStyle w:val="SingleTxt"/>
        <w:numPr>
          <w:ilvl w:val="0"/>
          <w:numId w:val="29"/>
        </w:numPr>
        <w:spacing w:line="240" w:lineRule="exact"/>
        <w:ind w:left="1267"/>
      </w:pPr>
      <w:r w:rsidRPr="008841B2">
        <w:t xml:space="preserve">Les dispositions des paragraphes 3 à 12 de la circulaire </w:t>
      </w:r>
      <w:hyperlink r:id="rId18" w:history="1">
        <w:r w:rsidRPr="00917AF8">
          <w:rPr>
            <w:rStyle w:val="Hyperlink"/>
          </w:rPr>
          <w:t>ST/IC/2014/12/Rev.1</w:t>
        </w:r>
      </w:hyperlink>
      <w:r w:rsidRPr="008841B2">
        <w:t xml:space="preserve"> sont remplacées par les dispositions de la présente circulaire.</w:t>
      </w:r>
    </w:p>
    <w:p w:rsidR="002721CC" w:rsidRDefault="002721CC">
      <w:pPr>
        <w:spacing w:after="200" w:line="276" w:lineRule="auto"/>
      </w:pPr>
      <w:r>
        <w:br w:type="page"/>
      </w:r>
    </w:p>
    <w:p w:rsidR="001D4DAA" w:rsidRDefault="002721CC" w:rsidP="002721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>Annexe</w:t>
      </w:r>
    </w:p>
    <w:p w:rsidR="002721CC" w:rsidRDefault="002721CC" w:rsidP="002721CC">
      <w:pPr>
        <w:keepNext/>
        <w:spacing w:line="240" w:lineRule="auto"/>
        <w:jc w:val="center"/>
        <w:outlineLvl w:val="0"/>
        <w:rPr>
          <w:rFonts w:eastAsia="Calibri"/>
          <w:b/>
          <w:spacing w:val="0"/>
          <w:w w:val="100"/>
          <w:kern w:val="0"/>
          <w:sz w:val="24"/>
          <w:szCs w:val="24"/>
          <w:lang w:val="fr-FR"/>
        </w:rPr>
      </w:pPr>
      <w:r w:rsidRPr="002721CC">
        <w:rPr>
          <w:rFonts w:eastAsia="Calibri"/>
          <w:b/>
          <w:spacing w:val="0"/>
          <w:w w:val="100"/>
          <w:kern w:val="0"/>
          <w:sz w:val="24"/>
          <w:szCs w:val="24"/>
          <w:lang w:val="fr-FR"/>
        </w:rPr>
        <w:t xml:space="preserve">UNITED NATIONS </w:t>
      </w:r>
      <w:r w:rsidRPr="00E01AA6">
        <w:rPr>
          <w:rFonts w:eastAsia="Calibri"/>
          <w:b/>
          <w:noProof/>
          <w:spacing w:val="0"/>
          <w:w w:val="100"/>
          <w:kern w:val="0"/>
          <w:sz w:val="24"/>
          <w:szCs w:val="24"/>
          <w:lang w:val="en-GB" w:eastAsia="en-GB"/>
        </w:rPr>
        <w:drawing>
          <wp:inline distT="0" distB="0" distL="0" distR="0" wp14:anchorId="72B52C6C" wp14:editId="2B76279E">
            <wp:extent cx="457200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1CC">
        <w:rPr>
          <w:rFonts w:eastAsia="Calibri"/>
          <w:b/>
          <w:spacing w:val="0"/>
          <w:w w:val="100"/>
          <w:kern w:val="0"/>
          <w:sz w:val="24"/>
          <w:szCs w:val="24"/>
          <w:lang w:val="fr-FR"/>
        </w:rPr>
        <w:t xml:space="preserve"> </w:t>
      </w:r>
      <w:proofErr w:type="spellStart"/>
      <w:r w:rsidRPr="002721CC">
        <w:rPr>
          <w:rFonts w:eastAsia="Calibri"/>
          <w:b/>
          <w:spacing w:val="0"/>
          <w:w w:val="100"/>
          <w:kern w:val="0"/>
          <w:sz w:val="24"/>
          <w:szCs w:val="24"/>
          <w:lang w:val="fr-FR"/>
        </w:rPr>
        <w:t>NATIONS</w:t>
      </w:r>
      <w:proofErr w:type="spellEnd"/>
      <w:r w:rsidRPr="002721CC">
        <w:rPr>
          <w:rFonts w:eastAsia="Calibri"/>
          <w:b/>
          <w:spacing w:val="0"/>
          <w:w w:val="100"/>
          <w:kern w:val="0"/>
          <w:sz w:val="24"/>
          <w:szCs w:val="24"/>
          <w:lang w:val="fr-FR"/>
        </w:rPr>
        <w:t xml:space="preserve"> UNIES</w:t>
      </w:r>
    </w:p>
    <w:p w:rsidR="002721CC" w:rsidRPr="002A00A0" w:rsidRDefault="002721CC" w:rsidP="002A00A0">
      <w:pPr>
        <w:keepNext/>
        <w:spacing w:line="120" w:lineRule="exact"/>
        <w:jc w:val="center"/>
        <w:outlineLvl w:val="0"/>
        <w:rPr>
          <w:rFonts w:eastAsia="Calibri"/>
          <w:b/>
          <w:spacing w:val="0"/>
          <w:w w:val="100"/>
          <w:kern w:val="0"/>
          <w:sz w:val="10"/>
          <w:szCs w:val="24"/>
          <w:lang w:val="fr-FR"/>
        </w:rPr>
      </w:pPr>
    </w:p>
    <w:p w:rsidR="002721CC" w:rsidRDefault="002721CC" w:rsidP="002721CC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/>
        <w:ind w:left="0" w:right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721CC">
        <w:rPr>
          <w:rFonts w:ascii="Arial" w:hAnsi="Arial" w:cs="Arial"/>
          <w:b/>
          <w:bCs/>
          <w:iCs/>
          <w:sz w:val="24"/>
          <w:szCs w:val="24"/>
        </w:rPr>
        <w:t>DEMANDE D</w:t>
      </w:r>
      <w:r w:rsidR="00FA7B27">
        <w:rPr>
          <w:rFonts w:ascii="Arial" w:hAnsi="Arial" w:cs="Arial"/>
          <w:b/>
          <w:bCs/>
          <w:iCs/>
          <w:sz w:val="24"/>
          <w:szCs w:val="24"/>
        </w:rPr>
        <w:t>’</w:t>
      </w:r>
      <w:r w:rsidRPr="002721CC">
        <w:rPr>
          <w:rFonts w:ascii="Arial" w:hAnsi="Arial" w:cs="Arial"/>
          <w:b/>
          <w:bCs/>
          <w:iCs/>
          <w:sz w:val="24"/>
          <w:szCs w:val="24"/>
        </w:rPr>
        <w:t>INDEMNITÉ POUR FRAIS D</w:t>
      </w:r>
      <w:r w:rsidR="00FA7B27">
        <w:rPr>
          <w:rFonts w:ascii="Arial" w:hAnsi="Arial" w:cs="Arial"/>
          <w:b/>
          <w:bCs/>
          <w:iCs/>
          <w:sz w:val="24"/>
          <w:szCs w:val="24"/>
        </w:rPr>
        <w:t>’</w:t>
      </w:r>
      <w:r w:rsidRPr="002721CC">
        <w:rPr>
          <w:rFonts w:ascii="Arial" w:hAnsi="Arial" w:cs="Arial"/>
          <w:b/>
          <w:bCs/>
          <w:iCs/>
          <w:sz w:val="24"/>
          <w:szCs w:val="24"/>
        </w:rPr>
        <w:t>ÉTUDES</w:t>
      </w:r>
      <w:r w:rsidRPr="002721CC">
        <w:rPr>
          <w:rFonts w:ascii="Arial" w:hAnsi="Arial" w:cs="Arial"/>
          <w:b/>
          <w:bCs/>
          <w:iCs/>
          <w:sz w:val="24"/>
          <w:szCs w:val="24"/>
        </w:rPr>
        <w:br/>
        <w:t>ET/OU D</w:t>
      </w:r>
      <w:r w:rsidR="00FA7B27">
        <w:rPr>
          <w:rFonts w:ascii="Arial" w:hAnsi="Arial" w:cs="Arial"/>
          <w:b/>
          <w:bCs/>
          <w:iCs/>
          <w:sz w:val="24"/>
          <w:szCs w:val="24"/>
        </w:rPr>
        <w:t>’</w:t>
      </w:r>
      <w:r w:rsidRPr="002721CC">
        <w:rPr>
          <w:rFonts w:ascii="Arial" w:hAnsi="Arial" w:cs="Arial"/>
          <w:b/>
          <w:bCs/>
          <w:iCs/>
          <w:sz w:val="24"/>
          <w:szCs w:val="24"/>
        </w:rPr>
        <w:t>AVANCE À CE TITRE</w:t>
      </w:r>
    </w:p>
    <w:p w:rsidR="002721CC" w:rsidRPr="002A00A0" w:rsidRDefault="002721CC" w:rsidP="002A00A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120" w:lineRule="exact"/>
        <w:ind w:left="0" w:right="0"/>
        <w:jc w:val="center"/>
        <w:rPr>
          <w:rFonts w:ascii="Arial" w:hAnsi="Arial" w:cs="Arial"/>
          <w:sz w:val="10"/>
          <w:szCs w:val="18"/>
        </w:rPr>
      </w:pPr>
    </w:p>
    <w:p w:rsidR="002721CC" w:rsidRDefault="002721CC" w:rsidP="002721CC">
      <w:pPr>
        <w:pStyle w:val="SingleTxt"/>
        <w:tabs>
          <w:tab w:val="right" w:pos="1022"/>
        </w:tabs>
        <w:spacing w:after="0" w:line="240" w:lineRule="auto"/>
        <w:ind w:left="0" w:right="29"/>
        <w:jc w:val="left"/>
        <w:rPr>
          <w:rFonts w:ascii="Arial" w:hAnsi="Arial" w:cs="Arial"/>
          <w:sz w:val="18"/>
          <w:szCs w:val="18"/>
        </w:rPr>
      </w:pPr>
      <w:r w:rsidRPr="002721CC">
        <w:rPr>
          <w:rFonts w:ascii="Arial" w:hAnsi="Arial" w:cs="Arial"/>
          <w:b/>
          <w:bCs/>
          <w:i/>
          <w:iCs/>
          <w:sz w:val="18"/>
          <w:szCs w:val="18"/>
        </w:rPr>
        <w:t>Instructions </w:t>
      </w:r>
      <w:r w:rsidRPr="002721CC">
        <w:rPr>
          <w:rFonts w:ascii="Arial" w:hAnsi="Arial" w:cs="Arial"/>
          <w:sz w:val="18"/>
          <w:szCs w:val="18"/>
        </w:rPr>
        <w:t>: Tous les demandeurs doivent remplir les sections I et II du présent formulaire. Les fonctionnaires qui demandent le versement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une indemnité pour frais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 xml:space="preserve">études doivent remplir la section III et ceux qui demandent une avance à ce titre doivent remplir la section IV. </w:t>
      </w:r>
      <w:r w:rsidRPr="002A00A0">
        <w:rPr>
          <w:rFonts w:ascii="Arial" w:hAnsi="Arial" w:cs="Arial"/>
          <w:sz w:val="18"/>
          <w:szCs w:val="18"/>
          <w:u w:val="single"/>
        </w:rPr>
        <w:t>Veuillez remettre l</w:t>
      </w:r>
      <w:r w:rsidR="00FA7B27">
        <w:rPr>
          <w:rFonts w:ascii="Arial" w:hAnsi="Arial" w:cs="Arial"/>
          <w:sz w:val="18"/>
          <w:szCs w:val="18"/>
          <w:u w:val="single"/>
        </w:rPr>
        <w:t>’</w:t>
      </w:r>
      <w:r w:rsidRPr="002A00A0">
        <w:rPr>
          <w:rFonts w:ascii="Arial" w:hAnsi="Arial" w:cs="Arial"/>
          <w:sz w:val="18"/>
          <w:szCs w:val="18"/>
          <w:u w:val="single"/>
        </w:rPr>
        <w:t>original à l</w:t>
      </w:r>
      <w:r w:rsidR="00FA7B27">
        <w:rPr>
          <w:rFonts w:ascii="Arial" w:hAnsi="Arial" w:cs="Arial"/>
          <w:sz w:val="18"/>
          <w:szCs w:val="18"/>
          <w:u w:val="single"/>
        </w:rPr>
        <w:t>’</w:t>
      </w:r>
      <w:r w:rsidRPr="002A00A0">
        <w:rPr>
          <w:rFonts w:ascii="Arial" w:hAnsi="Arial" w:cs="Arial"/>
          <w:sz w:val="18"/>
          <w:szCs w:val="18"/>
          <w:u w:val="single"/>
        </w:rPr>
        <w:t>administrateur des ressources humaines dont vous relevez.</w:t>
      </w:r>
    </w:p>
    <w:p w:rsidR="002721CC" w:rsidRPr="002721CC" w:rsidRDefault="002721CC" w:rsidP="002721CC">
      <w:pPr>
        <w:pStyle w:val="SingleTxt"/>
        <w:tabs>
          <w:tab w:val="right" w:pos="1022"/>
        </w:tabs>
        <w:spacing w:after="0" w:line="120" w:lineRule="exact"/>
        <w:ind w:left="0" w:right="29"/>
        <w:jc w:val="left"/>
        <w:rPr>
          <w:rFonts w:ascii="Arial" w:hAnsi="Arial" w:cs="Arial"/>
          <w:sz w:val="10"/>
          <w:szCs w:val="18"/>
        </w:rPr>
      </w:pPr>
    </w:p>
    <w:p w:rsidR="002721CC" w:rsidRDefault="002721CC" w:rsidP="002721CC">
      <w:pPr>
        <w:pStyle w:val="SingleTxt"/>
        <w:tabs>
          <w:tab w:val="right" w:pos="1022"/>
        </w:tabs>
        <w:spacing w:after="0" w:line="240" w:lineRule="auto"/>
        <w:ind w:left="0" w:right="29"/>
        <w:jc w:val="left"/>
        <w:rPr>
          <w:rFonts w:ascii="Arial" w:hAnsi="Arial" w:cs="Arial"/>
          <w:sz w:val="18"/>
          <w:szCs w:val="18"/>
        </w:rPr>
      </w:pPr>
      <w:r w:rsidRPr="002721CC">
        <w:rPr>
          <w:rFonts w:ascii="Arial" w:hAnsi="Arial" w:cs="Arial"/>
          <w:b/>
          <w:bCs/>
          <w:sz w:val="18"/>
          <w:szCs w:val="18"/>
          <w:u w:val="single"/>
        </w:rPr>
        <w:t>Instructions concernant la section III (manuels)</w:t>
      </w:r>
      <w:r w:rsidRPr="002721CC">
        <w:rPr>
          <w:rFonts w:ascii="Arial" w:hAnsi="Arial" w:cs="Arial"/>
          <w:b/>
          <w:bCs/>
          <w:sz w:val="18"/>
          <w:szCs w:val="18"/>
        </w:rPr>
        <w:t> (pour l</w:t>
      </w:r>
      <w:r w:rsidR="00FA7B27">
        <w:rPr>
          <w:rFonts w:ascii="Arial" w:hAnsi="Arial" w:cs="Arial"/>
          <w:b/>
          <w:bCs/>
          <w:sz w:val="18"/>
          <w:szCs w:val="18"/>
        </w:rPr>
        <w:t>’</w:t>
      </w:r>
      <w:r w:rsidRPr="002721CC">
        <w:rPr>
          <w:rFonts w:ascii="Arial" w:hAnsi="Arial" w:cs="Arial"/>
          <w:b/>
          <w:bCs/>
          <w:sz w:val="18"/>
          <w:szCs w:val="18"/>
        </w:rPr>
        <w:t>année scolaire ou universitaire 2016/17 ou 2017 selon le cas)</w:t>
      </w:r>
      <w:r w:rsidRPr="002721CC">
        <w:rPr>
          <w:rFonts w:ascii="Arial" w:hAnsi="Arial" w:cs="Arial"/>
          <w:sz w:val="18"/>
          <w:szCs w:val="18"/>
        </w:rPr>
        <w:t>: Une demande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indemnité peut être présentée à ce titre uniquement pour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année scolaire ou universitaire 2016/17 ou 2017 selon le cas, si les manuels n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ont pas été fournis gratuitement. Vous avez le choix entre deux options : le versement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 forfait ou le remboursement des frais effectivement engagés. Si vous choisissez cette deuxième option et si le montant des frais engagés est supérieur à celui du forfait (qui s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élève à 210 dollars pour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enseignement primaire, à 420 dollars pour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enseignement secondaire et à 840 dollars pour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enseignement supérieur), veuillez joindre le formulaire P.41/C après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avoir fait remplir par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établissement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enseignement, en fournissant les pièces justificatives voulues si les manuels n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ont pas été achetés à la librairie de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établissement.</w:t>
      </w:r>
    </w:p>
    <w:p w:rsidR="002721CC" w:rsidRPr="002721CC" w:rsidRDefault="002721CC" w:rsidP="002721CC">
      <w:pPr>
        <w:pStyle w:val="SingleTxt"/>
        <w:tabs>
          <w:tab w:val="right" w:pos="1022"/>
        </w:tabs>
        <w:spacing w:after="0" w:line="120" w:lineRule="exact"/>
        <w:ind w:left="0" w:right="29"/>
        <w:jc w:val="left"/>
        <w:rPr>
          <w:rFonts w:ascii="Arial" w:hAnsi="Arial" w:cs="Arial"/>
          <w:sz w:val="10"/>
          <w:szCs w:val="18"/>
        </w:rPr>
      </w:pPr>
    </w:p>
    <w:p w:rsidR="002721CC" w:rsidRDefault="002721CC" w:rsidP="002721CC">
      <w:pPr>
        <w:pStyle w:val="SingleTxt"/>
        <w:tabs>
          <w:tab w:val="right" w:pos="1022"/>
        </w:tabs>
        <w:spacing w:after="0" w:line="240" w:lineRule="auto"/>
        <w:ind w:left="0" w:right="29"/>
        <w:jc w:val="left"/>
        <w:rPr>
          <w:rFonts w:ascii="Arial" w:hAnsi="Arial" w:cs="Arial"/>
          <w:sz w:val="18"/>
          <w:szCs w:val="18"/>
        </w:rPr>
      </w:pPr>
      <w:r w:rsidRPr="002721CC">
        <w:rPr>
          <w:rFonts w:ascii="Arial" w:hAnsi="Arial" w:cs="Arial"/>
          <w:b/>
          <w:bCs/>
          <w:sz w:val="18"/>
          <w:szCs w:val="18"/>
          <w:u w:val="single"/>
        </w:rPr>
        <w:t>Instructions concernant la section IV</w:t>
      </w:r>
      <w:r w:rsidRPr="002721CC">
        <w:rPr>
          <w:rFonts w:ascii="Arial" w:hAnsi="Arial" w:cs="Arial"/>
          <w:b/>
          <w:bCs/>
          <w:sz w:val="18"/>
          <w:szCs w:val="18"/>
        </w:rPr>
        <w:t> </w:t>
      </w:r>
      <w:r w:rsidRPr="002721CC">
        <w:rPr>
          <w:rFonts w:ascii="Arial" w:hAnsi="Arial" w:cs="Arial"/>
          <w:sz w:val="18"/>
          <w:szCs w:val="18"/>
        </w:rPr>
        <w:t>: Demande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avance au titre de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indemnité pour frais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étude : pour chaque enfant, indiquez le montant demandé et joignez les pièces justificatives voulues. Les dépenses suivantes seront prises en compte : frais de scolarité correspondant à la fréquentation à plein temps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 établissement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enseignement, frais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inscription, coût des cours de langue maternelle et contributions aux dépenses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équipement. Pour 2017-18, le montant de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avance est fixé à 75% du montant de ces dépenses, jusqu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à concurrence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 maximum de 30 566 dollars.</w:t>
      </w:r>
    </w:p>
    <w:p w:rsidR="002721CC" w:rsidRPr="002721CC" w:rsidRDefault="002721CC" w:rsidP="002721CC">
      <w:pPr>
        <w:pStyle w:val="SingleTxt"/>
        <w:tabs>
          <w:tab w:val="right" w:pos="1022"/>
        </w:tabs>
        <w:spacing w:after="0" w:line="120" w:lineRule="exact"/>
        <w:ind w:left="0" w:right="29"/>
        <w:jc w:val="left"/>
        <w:rPr>
          <w:rFonts w:ascii="Arial" w:hAnsi="Arial" w:cs="Arial"/>
          <w:sz w:val="10"/>
          <w:szCs w:val="18"/>
        </w:rPr>
      </w:pPr>
    </w:p>
    <w:p w:rsidR="002721CC" w:rsidRDefault="002721CC" w:rsidP="002721CC">
      <w:pPr>
        <w:pStyle w:val="SingleTxt"/>
        <w:tabs>
          <w:tab w:val="right" w:pos="1022"/>
        </w:tabs>
        <w:spacing w:after="0" w:line="240" w:lineRule="auto"/>
        <w:ind w:left="0" w:right="29"/>
        <w:jc w:val="left"/>
        <w:rPr>
          <w:rFonts w:ascii="Arial" w:hAnsi="Arial" w:cs="Arial"/>
          <w:sz w:val="18"/>
          <w:szCs w:val="18"/>
        </w:rPr>
      </w:pPr>
      <w:r w:rsidRPr="002721CC">
        <w:rPr>
          <w:rFonts w:ascii="Arial" w:hAnsi="Arial" w:cs="Arial"/>
          <w:sz w:val="18"/>
          <w:szCs w:val="18"/>
        </w:rPr>
        <w:t>Demande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avance au titre de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indemnité spéciale pour frais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études : pour chaque enfant, indiquez le montant demandé et joignez les pièces justificatives voulues. Veuillez noter que les dépenses admissibles sont les dépenses requises pour faire bénéficier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enfant handicapé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 programme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études conçu de façon à répondre à ses besoins et à lui permettre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acquérir le maximum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autonomie fonctionnelle. Le montant de l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avance est fixé à 100 pour cent du montant de ces dépenses, jusqu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à concurrence d</w:t>
      </w:r>
      <w:r w:rsidR="00FA7B27">
        <w:rPr>
          <w:rFonts w:ascii="Arial" w:hAnsi="Arial" w:cs="Arial"/>
          <w:sz w:val="18"/>
          <w:szCs w:val="18"/>
        </w:rPr>
        <w:t>’</w:t>
      </w:r>
      <w:r w:rsidRPr="002721CC">
        <w:rPr>
          <w:rFonts w:ascii="Arial" w:hAnsi="Arial" w:cs="Arial"/>
          <w:sz w:val="18"/>
          <w:szCs w:val="18"/>
        </w:rPr>
        <w:t>un montant maximum de 40 600 dollars</w:t>
      </w:r>
      <w:r>
        <w:rPr>
          <w:rFonts w:ascii="Arial" w:hAnsi="Arial" w:cs="Arial"/>
          <w:sz w:val="18"/>
          <w:szCs w:val="18"/>
        </w:rPr>
        <w:t>.</w:t>
      </w:r>
    </w:p>
    <w:p w:rsidR="002721CC" w:rsidRPr="002721CC" w:rsidRDefault="002721CC" w:rsidP="002721CC">
      <w:pPr>
        <w:pStyle w:val="SingleTxt"/>
        <w:tabs>
          <w:tab w:val="right" w:pos="1022"/>
        </w:tabs>
        <w:spacing w:after="0" w:line="120" w:lineRule="exact"/>
        <w:ind w:left="0" w:right="29"/>
        <w:jc w:val="left"/>
        <w:rPr>
          <w:rFonts w:ascii="Arial" w:hAnsi="Arial" w:cs="Arial"/>
          <w:sz w:val="10"/>
          <w:szCs w:val="18"/>
        </w:rPr>
      </w:pPr>
    </w:p>
    <w:tbl>
      <w:tblPr>
        <w:tblW w:w="982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700"/>
        <w:gridCol w:w="2235"/>
        <w:gridCol w:w="265"/>
        <w:gridCol w:w="596"/>
        <w:gridCol w:w="2604"/>
        <w:gridCol w:w="807"/>
      </w:tblGrid>
      <w:tr w:rsidR="002721CC" w:rsidRPr="002721CC" w:rsidTr="001D11C4">
        <w:trPr>
          <w:trHeight w:hRule="exact" w:val="302"/>
        </w:trPr>
        <w:tc>
          <w:tcPr>
            <w:tcW w:w="9828" w:type="dxa"/>
            <w:gridSpan w:val="7"/>
          </w:tcPr>
          <w:p w:rsidR="002721CC" w:rsidRPr="002721CC" w:rsidRDefault="002721CC" w:rsidP="002721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570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210" w:right="27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721CC">
              <w:rPr>
                <w:rFonts w:ascii="Arial" w:hAnsi="Arial" w:cs="Arial"/>
                <w:b/>
                <w:bCs/>
                <w:szCs w:val="20"/>
              </w:rPr>
              <w:t>I. DEMANDE ET ATTESTATION</w:t>
            </w:r>
          </w:p>
        </w:tc>
      </w:tr>
      <w:tr w:rsidR="002721CC" w:rsidRPr="002721CC" w:rsidTr="002721CC">
        <w:tc>
          <w:tcPr>
            <w:tcW w:w="9828" w:type="dxa"/>
            <w:gridSpan w:val="7"/>
          </w:tcPr>
          <w:p w:rsidR="002721CC" w:rsidRPr="002721CC" w:rsidRDefault="002721CC" w:rsidP="002721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570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240" w:lineRule="auto"/>
              <w:ind w:left="81" w:right="171"/>
              <w:rPr>
                <w:rFonts w:ascii="Arial" w:hAnsi="Arial" w:cs="Arial"/>
                <w:sz w:val="18"/>
                <w:szCs w:val="18"/>
              </w:rPr>
            </w:pPr>
            <w:r w:rsidRPr="002721CC">
              <w:rPr>
                <w:rFonts w:ascii="Arial" w:hAnsi="Arial" w:cs="Arial"/>
                <w:sz w:val="18"/>
                <w:szCs w:val="18"/>
              </w:rPr>
              <w:t>Je demande une avance sur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indemnité pour frais d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études pour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année scolaire ou universitaire 2017/2018; ET/OU je demande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indemnité pour frais d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études pour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année scolaire ou universitaire 2016/2017, comme indiqué dans les sections III et IV du présent formulaire. Je suis conscient(e) que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Organisation n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est pas tenue de me faire des versements avant les échéances fixées par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établissement d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enseignement et qu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elle recouvrera le montant de l</w:t>
            </w:r>
            <w:r w:rsidR="00FA7B27">
              <w:rPr>
                <w:rFonts w:ascii="Arial" w:hAnsi="Arial" w:cs="Arial"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sz w:val="18"/>
                <w:szCs w:val="18"/>
              </w:rPr>
              <w:t>avance par prélèvement sur mon traitement si je ne présente pas les pièces justificatives voulues.</w:t>
            </w:r>
          </w:p>
        </w:tc>
      </w:tr>
      <w:tr w:rsidR="002721CC" w:rsidRPr="002721CC" w:rsidTr="002721CC">
        <w:tc>
          <w:tcPr>
            <w:tcW w:w="9828" w:type="dxa"/>
            <w:gridSpan w:val="7"/>
          </w:tcPr>
          <w:p w:rsidR="002721CC" w:rsidRPr="002721CC" w:rsidRDefault="002721CC" w:rsidP="002721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570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240" w:lineRule="auto"/>
              <w:ind w:left="81" w:right="1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ai déclaré l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ensemble des bourses ou aides financières similaires versées pour chaque enfant. Je n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ai pas déclaré de dépenses au titre des manuels scolaires si ceux-ci ont été fournis gratuitement. Je suis conscient(e) que, si les frais effectifs se révèlent inférieurs à ceux sur la base desquels l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avance a été accordée, je serai tenu(e) d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en informer l</w:t>
            </w:r>
            <w:r w:rsidR="00FA7B27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/>
                <w:bCs/>
                <w:sz w:val="18"/>
                <w:szCs w:val="18"/>
              </w:rPr>
              <w:t>Organisation sans délai.</w:t>
            </w:r>
          </w:p>
        </w:tc>
      </w:tr>
      <w:tr w:rsidR="002721CC" w:rsidRPr="002721CC" w:rsidTr="002721CC">
        <w:tc>
          <w:tcPr>
            <w:tcW w:w="9828" w:type="dxa"/>
            <w:gridSpan w:val="7"/>
          </w:tcPr>
          <w:p w:rsidR="00053FC0" w:rsidRDefault="002721CC" w:rsidP="00053FC0">
            <w:pPr>
              <w:pStyle w:val="SingleTxt"/>
              <w:tabs>
                <w:tab w:val="right" w:pos="1022"/>
              </w:tabs>
              <w:spacing w:after="0" w:line="240" w:lineRule="auto"/>
              <w:ind w:left="0" w:right="29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721CC">
              <w:rPr>
                <w:rFonts w:ascii="Arial" w:hAnsi="Arial" w:cs="Arial"/>
                <w:bCs/>
                <w:sz w:val="18"/>
                <w:szCs w:val="18"/>
              </w:rPr>
              <w:tab/>
              <w:t>J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atteste que mes déclarations et les informations que j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ai fournies sur le présent formulaire et dans les pièces jointes sont, à ma connaissance, exactes et complètes et qu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aucune autre indemnité pour frais d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études n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est versée au titre de mon enfant/de mes enfants pour les périodes indiquées.</w:t>
            </w:r>
          </w:p>
          <w:p w:rsidR="00053FC0" w:rsidRPr="00053FC0" w:rsidRDefault="00053FC0" w:rsidP="00053FC0">
            <w:pPr>
              <w:pStyle w:val="SingleTxt"/>
              <w:tabs>
                <w:tab w:val="right" w:pos="1022"/>
              </w:tabs>
              <w:spacing w:after="0" w:line="120" w:lineRule="exact"/>
              <w:ind w:left="0" w:right="29"/>
              <w:jc w:val="left"/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2721CC" w:rsidRPr="002721CC" w:rsidRDefault="002721CC" w:rsidP="00053FC0">
            <w:pPr>
              <w:pStyle w:val="SingleTxt"/>
              <w:tabs>
                <w:tab w:val="right" w:pos="1022"/>
              </w:tabs>
              <w:spacing w:after="0" w:line="240" w:lineRule="auto"/>
              <w:ind w:left="0" w:right="29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721CC">
              <w:rPr>
                <w:rFonts w:ascii="Arial" w:hAnsi="Arial" w:cs="Arial"/>
                <w:bCs/>
                <w:sz w:val="18"/>
                <w:szCs w:val="18"/>
              </w:rPr>
              <w:t>Conformément aux dispositions du paragraphe 9.2 de l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instruction administrative ST/AI/2011/4</w:t>
            </w:r>
            <w:r w:rsidRPr="002721CC">
              <w:rPr>
                <w:rFonts w:ascii="Arial" w:hAnsi="Arial"/>
                <w:bCs/>
                <w:sz w:val="18"/>
                <w:szCs w:val="18"/>
                <w:vertAlign w:val="superscript"/>
              </w:rPr>
              <w:footnoteReference w:id="2"/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, je comprends que les fonctionnaires doivent conserver l</w:t>
            </w:r>
            <w:r w:rsidR="00FA7B27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721CC">
              <w:rPr>
                <w:rFonts w:ascii="Arial" w:hAnsi="Arial" w:cs="Arial"/>
                <w:bCs/>
                <w:sz w:val="18"/>
                <w:szCs w:val="18"/>
              </w:rPr>
              <w:t>original de toutes les pièces justificatives obligatoires pendant cinq ans et être en mesure de les produire dans un délai de 30 jours à la demande du Bureau de la gestion des ressources humaines ou du Bureau des services de contrôle interne. Tout manquement à cette obligation emportera recouvrement immédiat des sommes versées et interruption des prestations, voire sanction disciplinaire.</w:t>
            </w:r>
          </w:p>
        </w:tc>
      </w:tr>
      <w:tr w:rsidR="002721CC" w:rsidRPr="00E908BE" w:rsidTr="002721CC">
        <w:trPr>
          <w:trHeight w:hRule="exact" w:val="72"/>
        </w:trPr>
        <w:tc>
          <w:tcPr>
            <w:tcW w:w="9828" w:type="dxa"/>
            <w:gridSpan w:val="7"/>
          </w:tcPr>
          <w:p w:rsidR="002721CC" w:rsidRPr="00E908BE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721CC" w:rsidRPr="002721CC" w:rsidTr="002721CC">
        <w:trPr>
          <w:cantSplit/>
        </w:trPr>
        <w:tc>
          <w:tcPr>
            <w:tcW w:w="621" w:type="dxa"/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2721CC">
              <w:rPr>
                <w:rFonts w:ascii="Arial" w:hAnsi="Arial" w:cs="Arial"/>
                <w:sz w:val="18"/>
                <w:szCs w:val="18"/>
              </w:rPr>
              <w:t>Signature du fonctionnaire:</w:t>
            </w:r>
          </w:p>
        </w:tc>
        <w:tc>
          <w:tcPr>
            <w:tcW w:w="2235" w:type="dxa"/>
            <w:tcBorders>
              <w:top w:val="nil"/>
              <w:bottom w:val="dashed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21C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604" w:type="dxa"/>
            <w:tcBorders>
              <w:top w:val="nil"/>
              <w:bottom w:val="dashed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1CC" w:rsidRPr="002721CC" w:rsidTr="002167A7">
        <w:trPr>
          <w:cantSplit/>
        </w:trPr>
        <w:tc>
          <w:tcPr>
            <w:tcW w:w="621" w:type="dxa"/>
            <w:tcBorders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CC">
              <w:rPr>
                <w:rFonts w:ascii="Arial" w:hAnsi="Arial" w:cs="Arial"/>
                <w:sz w:val="18"/>
                <w:szCs w:val="18"/>
              </w:rPr>
              <w:t>(jj/mm/</w:t>
            </w:r>
            <w:proofErr w:type="spellStart"/>
            <w:r w:rsidRPr="002721CC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2721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721CC" w:rsidRPr="002721CC" w:rsidRDefault="002721CC" w:rsidP="00E22FA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FC0" w:rsidRDefault="002167A7" w:rsidP="00053FC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216"/>
          <w:tab w:val="left" w:pos="288"/>
          <w:tab w:val="right" w:pos="576"/>
          <w:tab w:val="left" w:pos="648"/>
        </w:tabs>
        <w:spacing w:after="0"/>
        <w:ind w:left="288" w:right="0" w:hanging="288"/>
        <w:jc w:val="left"/>
        <w:rPr>
          <w:rFonts w:ascii="Arial" w:hAnsi="Arial" w:cs="Arial"/>
          <w:b/>
          <w:sz w:val="17"/>
          <w:szCs w:val="20"/>
        </w:rPr>
      </w:pPr>
      <w:r>
        <w:rPr>
          <w:rFonts w:ascii="Arial" w:hAnsi="Arial" w:cs="Arial"/>
          <w:b/>
          <w:bCs/>
        </w:rPr>
        <w:tab/>
      </w:r>
      <w:r w:rsidRPr="00FB0E43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Pr="002167A7">
        <w:rPr>
          <w:rFonts w:ascii="Arial" w:hAnsi="Arial" w:cs="Arial"/>
          <w:b/>
          <w:sz w:val="17"/>
          <w:szCs w:val="20"/>
        </w:rPr>
        <w:t>Votre demande ne sera valide que si elle est présentée sur un formulaire imprimé recto verso.</w:t>
      </w:r>
    </w:p>
    <w:p w:rsidR="005607F7" w:rsidRDefault="00053FC0" w:rsidP="00053FC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216"/>
          <w:tab w:val="left" w:pos="288"/>
          <w:tab w:val="right" w:pos="576"/>
          <w:tab w:val="left" w:pos="648"/>
        </w:tabs>
        <w:ind w:left="288" w:right="0" w:hanging="288"/>
        <w:jc w:val="right"/>
        <w:rPr>
          <w:rFonts w:ascii="Arial" w:hAnsi="Arial" w:cs="Arial"/>
          <w:b/>
          <w:sz w:val="17"/>
          <w:szCs w:val="20"/>
        </w:rPr>
      </w:pPr>
      <w:r w:rsidRPr="00053FC0">
        <w:rPr>
          <w:sz w:val="18"/>
          <w:szCs w:val="18"/>
        </w:rPr>
        <w:lastRenderedPageBreak/>
        <w:t>P.45 (4-17) - F</w:t>
      </w:r>
    </w:p>
    <w:tbl>
      <w:tblPr>
        <w:tblW w:w="9990" w:type="dxa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423"/>
        <w:gridCol w:w="668"/>
        <w:gridCol w:w="435"/>
        <w:gridCol w:w="172"/>
        <w:gridCol w:w="20"/>
        <w:gridCol w:w="55"/>
        <w:gridCol w:w="1281"/>
        <w:gridCol w:w="164"/>
        <w:gridCol w:w="183"/>
        <w:gridCol w:w="1182"/>
        <w:gridCol w:w="125"/>
        <w:gridCol w:w="57"/>
        <w:gridCol w:w="1346"/>
        <w:gridCol w:w="90"/>
        <w:gridCol w:w="983"/>
        <w:gridCol w:w="134"/>
        <w:gridCol w:w="215"/>
        <w:gridCol w:w="107"/>
        <w:gridCol w:w="1153"/>
      </w:tblGrid>
      <w:tr w:rsidR="008A40F9" w:rsidRPr="00743F74" w:rsidTr="00F26CE1">
        <w:trPr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tabs>
                <w:tab w:val="left" w:pos="390"/>
                <w:tab w:val="right" w:pos="3415"/>
              </w:tabs>
              <w:spacing w:line="240" w:lineRule="auto"/>
              <w:ind w:left="43"/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8"/>
                <w:szCs w:val="18"/>
              </w:rPr>
              <w:br w:type="page"/>
            </w:r>
            <w:r w:rsidRPr="00743F74">
              <w:rPr>
                <w:b/>
                <w:bCs/>
                <w:sz w:val="16"/>
                <w:szCs w:val="16"/>
              </w:rPr>
              <w:t>NATIONS UNIES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pStyle w:val="HdFirstPage"/>
              <w:spacing w:line="240" w:lineRule="auto"/>
              <w:jc w:val="center"/>
              <w:rPr>
                <w:position w:val="-4"/>
                <w:sz w:val="18"/>
                <w:szCs w:val="18"/>
              </w:rPr>
            </w:pPr>
            <w:r w:rsidRPr="00743F74">
              <w:rPr>
                <w:position w:val="-4"/>
                <w:sz w:val="18"/>
                <w:szCs w:val="18"/>
                <w:lang w:val="en-GB" w:eastAsia="en-GB"/>
              </w:rPr>
              <w:drawing>
                <wp:inline distT="0" distB="0" distL="0" distR="0" wp14:anchorId="6E42F6E3" wp14:editId="1A066418">
                  <wp:extent cx="347980" cy="286385"/>
                  <wp:effectExtent l="0" t="0" r="0" b="0"/>
                  <wp:docPr id="5" name="Picture 5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before="40" w:line="240" w:lineRule="auto"/>
              <w:jc w:val="center"/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DEMANDE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INDEMNITÉ POUR FRAIS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 xml:space="preserve">ÉTUDES 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br/>
              <w:t>ET/OU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AVANCE À CE TITRE</w:t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9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before="40" w:after="20" w:line="240" w:lineRule="auto"/>
              <w:ind w:left="43"/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II.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ab/>
              <w:t xml:space="preserve">Fonctionnaire : </w:t>
            </w:r>
            <w:r w:rsidRPr="00743F74"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  <w:t>Suivez les instructions données à la page 1.</w:t>
            </w:r>
            <w:r w:rsidR="00A67F08"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  <w:t xml:space="preserve"> </w:t>
            </w:r>
            <w:r w:rsidRPr="00743F74"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  <w:t>Les sections I et II doivent être remplies.</w:t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Nom du fonctionnaire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</w:r>
            <w:bookmarkStart w:id="1" w:name="Text1"/>
            <w:r w:rsidRPr="00743F74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743F74">
              <w:rPr>
                <w:b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sz w:val="16"/>
                <w:szCs w:val="16"/>
              </w:rPr>
            </w:r>
            <w:r w:rsidRPr="00743F74">
              <w:rPr>
                <w:b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z w:val="16"/>
                <w:szCs w:val="16"/>
              </w:rPr>
              <w:t> </w:t>
            </w:r>
            <w:r w:rsidR="00D248E8">
              <w:rPr>
                <w:b/>
                <w:noProof/>
                <w:sz w:val="16"/>
                <w:szCs w:val="16"/>
              </w:rPr>
              <w:t> </w:t>
            </w:r>
            <w:r w:rsidR="00D248E8">
              <w:rPr>
                <w:b/>
                <w:noProof/>
                <w:sz w:val="16"/>
                <w:szCs w:val="16"/>
              </w:rPr>
              <w:t> </w:t>
            </w:r>
            <w:r w:rsidR="00D248E8">
              <w:rPr>
                <w:b/>
                <w:noProof/>
                <w:sz w:val="16"/>
                <w:szCs w:val="16"/>
              </w:rPr>
              <w:t> </w:t>
            </w:r>
            <w:r w:rsidR="00D248E8">
              <w:rPr>
                <w:b/>
                <w:noProof/>
                <w:sz w:val="16"/>
                <w:szCs w:val="16"/>
              </w:rPr>
              <w:t> </w:t>
            </w:r>
            <w:r w:rsidRPr="00743F74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Prénoms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Numéro de code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Classe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Dépt ou Div.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Poste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Numéro de bureau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Type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engagement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Date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expiration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B08A7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Date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entrée en fonctions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</w:r>
            <w:bookmarkStart w:id="3" w:name="TmpSave"/>
            <w:bookmarkEnd w:id="3"/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(j/m/a) 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Pays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origine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Lieu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affectation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4A286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  <w:lang w:val="es-ES"/>
              </w:rPr>
            </w:pPr>
            <w:r w:rsidRPr="004A2864">
              <w:rPr>
                <w:noProof/>
                <w:spacing w:val="-5"/>
                <w:w w:val="95"/>
                <w:kern w:val="44"/>
                <w:sz w:val="16"/>
                <w:szCs w:val="16"/>
                <w:lang w:val="es-ES"/>
              </w:rPr>
              <w:t>Type de visa É.-U.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Nom de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enfant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Date de naissance (j/m/a)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Nom de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établissement scolaire ou universitaire fréquenté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Adresse de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établissement (ville, pays)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Niveau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enseignement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(classe ou cours suivi)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9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before="40" w:after="20" w:line="240" w:lineRule="auto"/>
              <w:ind w:left="43"/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III.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ab/>
              <w:t>Demande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indemnité pour frais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études</w:t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F26CE1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année scolaire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ou universitaire a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commencé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pris fin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commencé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pris fin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commencé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pris fin le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enfant a fréquenté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établissement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. yy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Coût effectif (joignez le formulaire P.41 et/ou tout autre reçu)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Coût des manuels : retenez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une des deux options (voir instructions de la page 1)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Cochez ci-dessous si vous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 xml:space="preserve">Spécifiez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demandez le forfait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OU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le montant</w:t>
            </w:r>
          </w:p>
          <w:bookmarkStart w:id="4" w:name="Check1"/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4"/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 xml:space="preserve">$ É.-U. </w:t>
            </w:r>
            <w:r w:rsid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Cochez ci-dessous si vous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 xml:space="preserve">Spécifiez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demandez le forfait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OU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le montant</w:t>
            </w:r>
          </w:p>
          <w:bookmarkStart w:id="5" w:name="Check2"/>
          <w:p w:rsidR="008A40F9" w:rsidRPr="00743F74" w:rsidRDefault="008A40F9" w:rsidP="00743F74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5"/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$ É.-U.</w:t>
            </w:r>
            <w:r w:rsidR="00743F74"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 </w:t>
            </w:r>
            <w:r w:rsid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Cochez ci-dessous si vous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 xml:space="preserve">Spécifiez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demandez le forfait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OU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le montant</w:t>
            </w:r>
          </w:p>
          <w:bookmarkStart w:id="6" w:name="Check3"/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6"/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$ É.-U.</w:t>
            </w:r>
            <w:r w:rsid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Étude de la langue maternelle (joignez le formulaire P.41/A)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Autres cours particuliers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Montant et monnaie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9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before="40" w:after="20" w:line="240" w:lineRule="auto"/>
              <w:ind w:left="43"/>
              <w:rPr>
                <w:b/>
                <w:bCs/>
                <w:i/>
                <w:iCs/>
                <w:noProof/>
                <w:spacing w:val="-5"/>
                <w:w w:val="95"/>
                <w:kern w:val="44"/>
                <w:sz w:val="18"/>
                <w:szCs w:val="18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IV.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ab/>
              <w:t>Demande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avance sur l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indemnité pour frais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études ou sur l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indemnité spéciale pour frais d</w:t>
            </w:r>
            <w:r w:rsidR="00FA7B27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’</w:t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8"/>
                <w:szCs w:val="18"/>
              </w:rPr>
              <w:t>études</w:t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tabs>
                <w:tab w:val="left" w:pos="210"/>
              </w:tabs>
              <w:spacing w:after="20" w:line="240" w:lineRule="auto"/>
              <w:ind w:left="210" w:hanging="167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a)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ab/>
              <w:t>Année scolaire ou universitaire allant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au (jour/mois/année)</w:t>
            </w:r>
          </w:p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tabs>
                <w:tab w:val="left" w:pos="210"/>
              </w:tabs>
              <w:spacing w:after="20" w:line="240" w:lineRule="auto"/>
              <w:ind w:left="210" w:hanging="167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</w:p>
        </w:tc>
        <w:bookmarkStart w:id="7" w:name="Check13"/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7"/>
          </w:p>
        </w:tc>
        <w:bookmarkStart w:id="8" w:name="Check14"/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8"/>
          </w:p>
        </w:tc>
        <w:bookmarkStart w:id="9" w:name="Check15"/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jc w:val="center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instrText xml:space="preserve"> FORMCHECKBOX </w:instrText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r>
            <w:r w:rsidR="004A286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separate"/>
            </w: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fldChar w:fldCharType="end"/>
            </w:r>
            <w:bookmarkEnd w:id="9"/>
          </w:p>
        </w:tc>
      </w:tr>
      <w:tr w:rsidR="008A40F9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765C29">
            <w:pPr>
              <w:widowControl w:val="0"/>
              <w:spacing w:after="20" w:line="240" w:lineRule="auto"/>
              <w:ind w:left="54" w:hanging="11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Indemnité pour frais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études (voir par. 5 à 8 de la circulaire ST/IC/2017/15) ou indemnité spéciale pour frais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études (voir par. 16 de la circulaire ST/IC/2017/15)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 w:right="29"/>
              <w:jc w:val="right"/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  <w:bookmarkEnd w:id="10"/>
            <w:r w:rsidR="00A67F0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 xml:space="preserve">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dollars É.-U.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 w:right="43"/>
              <w:jc w:val="right"/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  <w:r w:rsidR="00A67F0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 xml:space="preserve">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dollars É.-U.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 w:right="29"/>
              <w:jc w:val="right"/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pP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  <w:r w:rsidR="00A67F0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 xml:space="preserve">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dollars É.-U.</w:t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99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before="240" w:after="20" w:line="240" w:lineRule="auto"/>
              <w:ind w:left="43"/>
              <w:jc w:val="center"/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noProof/>
                <w:spacing w:val="-5"/>
                <w:w w:val="95"/>
                <w:kern w:val="44"/>
                <w:sz w:val="16"/>
                <w:szCs w:val="16"/>
              </w:rPr>
              <w:t>À REMPLIR PAR LE BUREAU DE LA GESTION DES RESSOURCES HUMAINES</w:t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Lieu de l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établissement</w:t>
            </w:r>
          </w:p>
        </w:tc>
        <w:bookmarkStart w:id="11" w:name="Check4"/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F26CE1" w:rsidRDefault="008A40F9" w:rsidP="00F26CE1">
            <w:pPr>
              <w:widowControl w:val="0"/>
              <w:tabs>
                <w:tab w:val="left" w:pos="1440"/>
                <w:tab w:val="left" w:pos="1708"/>
                <w:tab w:val="left" w:pos="1980"/>
              </w:tabs>
              <w:spacing w:after="20" w:line="200" w:lineRule="exact"/>
              <w:ind w:left="43"/>
              <w:rPr>
                <w:noProof/>
                <w:spacing w:val="-5"/>
                <w:w w:val="95"/>
                <w:kern w:val="44"/>
                <w:sz w:val="15"/>
                <w:szCs w:val="15"/>
              </w:rPr>
            </w:pP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1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L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ieu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affectation</w:t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ab/>
            </w:r>
            <w:bookmarkStart w:id="12" w:name="Check5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2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Pays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origine</w:t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br/>
            </w:r>
            <w:bookmarkStart w:id="13" w:name="Check6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3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Autre pays</w:t>
            </w:r>
          </w:p>
        </w:tc>
        <w:bookmarkStart w:id="14" w:name="Check7"/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F26CE1" w:rsidRDefault="008A40F9" w:rsidP="00F26CE1">
            <w:pPr>
              <w:widowControl w:val="0"/>
              <w:tabs>
                <w:tab w:val="left" w:pos="1661"/>
              </w:tabs>
              <w:spacing w:after="20" w:line="200" w:lineRule="exact"/>
              <w:ind w:left="43"/>
              <w:rPr>
                <w:noProof/>
                <w:spacing w:val="-5"/>
                <w:w w:val="95"/>
                <w:kern w:val="44"/>
                <w:sz w:val="15"/>
                <w:szCs w:val="15"/>
              </w:rPr>
            </w:pP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4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Lieu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affectation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ab/>
            </w:r>
            <w:bookmarkStart w:id="15" w:name="Check8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5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Pays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origine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br/>
            </w:r>
            <w:bookmarkStart w:id="16" w:name="Check9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6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Autre pays</w:t>
            </w:r>
          </w:p>
        </w:tc>
        <w:bookmarkStart w:id="17" w:name="Check10"/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F26CE1" w:rsidRDefault="008A40F9" w:rsidP="00F26CE1">
            <w:pPr>
              <w:widowControl w:val="0"/>
              <w:tabs>
                <w:tab w:val="left" w:pos="1602"/>
              </w:tabs>
              <w:spacing w:after="20" w:line="200" w:lineRule="exact"/>
              <w:ind w:left="43"/>
              <w:rPr>
                <w:noProof/>
                <w:spacing w:val="-5"/>
                <w:w w:val="95"/>
                <w:kern w:val="44"/>
                <w:sz w:val="15"/>
                <w:szCs w:val="15"/>
              </w:rPr>
            </w:pP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7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Lieu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affectation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ab/>
            </w:r>
            <w:bookmarkStart w:id="18" w:name="Check11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8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Pays d</w:t>
            </w:r>
            <w:r w:rsidR="00FA7B27">
              <w:rPr>
                <w:noProof/>
                <w:spacing w:val="-5"/>
                <w:w w:val="95"/>
                <w:kern w:val="44"/>
                <w:sz w:val="15"/>
                <w:szCs w:val="15"/>
              </w:rPr>
              <w:t>’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origine</w:t>
            </w:r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br/>
            </w:r>
            <w:bookmarkStart w:id="19" w:name="Check12"/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instrText xml:space="preserve"> FORMCHECKBOX </w:instrText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</w:r>
            <w:r w:rsidR="004A2864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separate"/>
            </w:r>
            <w:r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fldChar w:fldCharType="end"/>
            </w:r>
            <w:bookmarkEnd w:id="19"/>
            <w:r w:rsidR="00F26CE1" w:rsidRPr="00F26CE1">
              <w:rPr>
                <w:noProof/>
                <w:spacing w:val="-5"/>
                <w:w w:val="95"/>
                <w:kern w:val="44"/>
                <w:sz w:val="15"/>
                <w:szCs w:val="15"/>
              </w:rPr>
              <w:t>Autre pays</w:t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Total des frais remboursables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</w:r>
            <w:bookmarkStart w:id="20" w:name="Text38"/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Montant maximum autorisé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(si prorata)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26CE1" w:rsidRPr="00743F74" w:rsidTr="00F26CE1">
        <w:trPr>
          <w:cantSplit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Avande demandée à la section IV autorisée</w:t>
            </w: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A40F9" w:rsidRPr="00743F74" w:rsidTr="00F26CE1">
        <w:trPr>
          <w:cantSplit/>
          <w:trHeight w:val="260"/>
        </w:trPr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  <w:u w:val="single"/>
              </w:rPr>
              <w:t>Le fonctionnaire a droit au(x) montant(s) ci-dessus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. 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br/>
              <w:t>Pour le SSG à la gestion des ressources humaines : (Nom en caractères d</w:t>
            </w:r>
            <w:r w:rsidR="00FA7B27">
              <w:rPr>
                <w:noProof/>
                <w:spacing w:val="-5"/>
                <w:w w:val="95"/>
                <w:kern w:val="44"/>
                <w:sz w:val="16"/>
                <w:szCs w:val="16"/>
              </w:rPr>
              <w:t>’</w:t>
            </w: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imprimerie et signature)</w:t>
            </w:r>
            <w:r w:rsidR="00A67F08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 </w:t>
            </w:r>
            <w:r w:rsidRPr="00743F7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21" w:name="Text22"/>
            <w:r w:rsidRPr="00743F7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43F74">
              <w:rPr>
                <w:b/>
                <w:bCs/>
                <w:sz w:val="16"/>
                <w:szCs w:val="16"/>
              </w:rPr>
            </w:r>
            <w:r w:rsidRPr="00743F74">
              <w:rPr>
                <w:b/>
                <w:bCs/>
                <w:sz w:val="16"/>
                <w:szCs w:val="16"/>
              </w:rPr>
              <w:fldChar w:fldCharType="separate"/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="00D248E8">
              <w:rPr>
                <w:b/>
                <w:bCs/>
                <w:noProof/>
                <w:sz w:val="16"/>
                <w:szCs w:val="16"/>
              </w:rPr>
              <w:t> </w:t>
            </w:r>
            <w:r w:rsidRPr="00743F74">
              <w:rPr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0F9" w:rsidRPr="00743F74" w:rsidRDefault="008A40F9" w:rsidP="00E22FAA">
            <w:pPr>
              <w:widowControl w:val="0"/>
              <w:spacing w:after="20" w:line="240" w:lineRule="auto"/>
              <w:ind w:left="43"/>
              <w:rPr>
                <w:noProof/>
                <w:spacing w:val="-5"/>
                <w:w w:val="95"/>
                <w:kern w:val="44"/>
                <w:sz w:val="16"/>
                <w:szCs w:val="16"/>
              </w:rPr>
            </w:pPr>
            <w:r w:rsidRPr="00743F74">
              <w:rPr>
                <w:noProof/>
                <w:spacing w:val="-5"/>
                <w:w w:val="95"/>
                <w:kern w:val="44"/>
                <w:sz w:val="16"/>
                <w:szCs w:val="16"/>
              </w:rPr>
              <w:t>Date :</w:t>
            </w:r>
            <w:r w:rsidR="00A67F08">
              <w:rPr>
                <w:noProof/>
                <w:spacing w:val="-5"/>
                <w:w w:val="95"/>
                <w:kern w:val="44"/>
                <w:sz w:val="16"/>
                <w:szCs w:val="16"/>
              </w:rPr>
              <w:t xml:space="preserve"> 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instrText xml:space="preserve"> FORMTEXT </w:instrTex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separate"/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="00D248E8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t> </w:t>
            </w:r>
            <w:r w:rsidRPr="00743F74">
              <w:rPr>
                <w:b/>
                <w:noProof/>
                <w:spacing w:val="-5"/>
                <w:w w:val="95"/>
                <w:kern w:val="44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8A40F9" w:rsidRPr="00053FC0" w:rsidRDefault="004E3948" w:rsidP="00053FC0">
      <w:pPr>
        <w:pStyle w:val="SingleTxt"/>
        <w:spacing w:after="0" w:line="240" w:lineRule="auto"/>
        <w:ind w:right="30"/>
        <w:jc w:val="right"/>
        <w:rPr>
          <w:sz w:val="18"/>
          <w:szCs w:val="18"/>
        </w:rPr>
      </w:pPr>
      <w:r w:rsidRPr="00053FC0">
        <w:rPr>
          <w:noProof/>
          <w:w w:val="1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C9A1" wp14:editId="1BFC180E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2353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 w:rsidR="00053FC0" w:rsidRPr="00053FC0">
        <w:rPr>
          <w:sz w:val="18"/>
          <w:szCs w:val="18"/>
        </w:rPr>
        <w:t>P.45 (4-17) - F</w:t>
      </w:r>
    </w:p>
    <w:sectPr w:rsidR="008A40F9" w:rsidRPr="00053FC0" w:rsidSect="005607F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AA" w:rsidRDefault="001D4DAA" w:rsidP="001D4DAA">
      <w:pPr>
        <w:spacing w:line="240" w:lineRule="auto"/>
      </w:pPr>
      <w:r>
        <w:separator/>
      </w:r>
    </w:p>
  </w:endnote>
  <w:endnote w:type="continuationSeparator" w:id="0">
    <w:p w:rsidR="001D4DAA" w:rsidRDefault="001D4DAA" w:rsidP="001D4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D4DAA" w:rsidTr="001D4DAA">
      <w:tc>
        <w:tcPr>
          <w:tcW w:w="5028" w:type="dxa"/>
          <w:shd w:val="clear" w:color="auto" w:fill="auto"/>
        </w:tcPr>
        <w:p w:rsidR="001D4DAA" w:rsidRPr="001D4DAA" w:rsidRDefault="001D4DAA" w:rsidP="001D4DA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248E8">
            <w:rPr>
              <w:b w:val="0"/>
              <w:w w:val="103"/>
              <w:sz w:val="14"/>
            </w:rPr>
            <w:t>17-05934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D4DAA" w:rsidRPr="001D4DAA" w:rsidRDefault="001D4DAA" w:rsidP="001D4DA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300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300E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</w:tr>
  </w:tbl>
  <w:p w:rsidR="001D4DAA" w:rsidRPr="001D4DAA" w:rsidRDefault="001D4DAA" w:rsidP="001D4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D4DAA" w:rsidTr="001D4DAA">
      <w:tc>
        <w:tcPr>
          <w:tcW w:w="5028" w:type="dxa"/>
          <w:shd w:val="clear" w:color="auto" w:fill="auto"/>
        </w:tcPr>
        <w:p w:rsidR="001D4DAA" w:rsidRPr="001D4DAA" w:rsidRDefault="001D4DAA" w:rsidP="001D4DA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300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300E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D4DAA" w:rsidRPr="001D4DAA" w:rsidRDefault="001D4DAA" w:rsidP="001D4DA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248E8">
            <w:rPr>
              <w:b w:val="0"/>
              <w:w w:val="103"/>
              <w:sz w:val="14"/>
            </w:rPr>
            <w:t>17-05934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D4DAA" w:rsidRPr="001D4DAA" w:rsidRDefault="001D4DAA" w:rsidP="001D4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AA" w:rsidRDefault="001D4D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1E627C" wp14:editId="27B4D82F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7/1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7/1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1D4DAA" w:rsidTr="001D4DAA">
      <w:tc>
        <w:tcPr>
          <w:tcW w:w="3758" w:type="dxa"/>
        </w:tcPr>
        <w:p w:rsidR="001D4DAA" w:rsidRDefault="001D4DAA" w:rsidP="001D4DA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248E8">
            <w:rPr>
              <w:b w:val="0"/>
              <w:sz w:val="20"/>
            </w:rPr>
            <w:t>17-05934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190417    190417</w:t>
          </w:r>
        </w:p>
        <w:p w:rsidR="001D4DAA" w:rsidRPr="001D4DAA" w:rsidRDefault="001D4DAA" w:rsidP="001D4DA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248E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*1705934*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1D4DAA" w:rsidRDefault="001D4DAA" w:rsidP="001D4DA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D65232" wp14:editId="3C1C412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4DAA" w:rsidRPr="001D4DAA" w:rsidRDefault="001D4DAA" w:rsidP="001D4DA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AA" w:rsidRPr="002721CC" w:rsidRDefault="002721CC" w:rsidP="002721CC">
      <w:pPr>
        <w:pStyle w:val="Footer"/>
        <w:spacing w:after="80"/>
        <w:ind w:left="792"/>
        <w:rPr>
          <w:sz w:val="16"/>
        </w:rPr>
      </w:pPr>
      <w:r w:rsidRPr="002721CC">
        <w:rPr>
          <w:sz w:val="16"/>
        </w:rPr>
        <w:t>__________________</w:t>
      </w:r>
    </w:p>
  </w:footnote>
  <w:footnote w:type="continuationSeparator" w:id="0">
    <w:p w:rsidR="001D4DAA" w:rsidRPr="002721CC" w:rsidRDefault="002721CC" w:rsidP="002721CC">
      <w:pPr>
        <w:pStyle w:val="Footer"/>
        <w:spacing w:after="80"/>
        <w:ind w:left="792"/>
        <w:rPr>
          <w:sz w:val="16"/>
        </w:rPr>
      </w:pPr>
      <w:r w:rsidRPr="002721CC">
        <w:rPr>
          <w:sz w:val="16"/>
        </w:rPr>
        <w:t>__________________</w:t>
      </w:r>
    </w:p>
  </w:footnote>
  <w:footnote w:id="1">
    <w:p w:rsidR="005607F7" w:rsidRPr="009952AA" w:rsidRDefault="005607F7" w:rsidP="002721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917AF8">
        <w:rPr>
          <w:rStyle w:val="FootnoteReference"/>
          <w:szCs w:val="17"/>
          <w:vertAlign w:val="baseline"/>
        </w:rPr>
        <w:t>*</w:t>
      </w:r>
      <w:r w:rsidRPr="009952AA">
        <w:rPr>
          <w:rFonts w:ascii="Cambria" w:hAnsi="Cambria"/>
        </w:rPr>
        <w:tab/>
      </w:r>
      <w:r w:rsidRPr="00917AF8">
        <w:t>La présente circulaire restera en vigueur jusqu</w:t>
      </w:r>
      <w:r w:rsidR="00FA7B27">
        <w:t>’</w:t>
      </w:r>
      <w:r w:rsidRPr="00917AF8">
        <w:t>à nouvel ordre.</w:t>
      </w:r>
    </w:p>
  </w:footnote>
  <w:footnote w:id="2">
    <w:p w:rsidR="002721CC" w:rsidRDefault="002721CC" w:rsidP="002721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Pouvant être remplacée par une nouvelle instruction administrative.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D4DAA" w:rsidTr="001D4DA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D4DAA" w:rsidRPr="001D4DAA" w:rsidRDefault="004A2864" w:rsidP="001D4DAA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7981094" o:spid="_x0000_s12290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1D4DAA">
            <w:rPr>
              <w:b/>
              <w:color w:val="000000"/>
            </w:rPr>
            <w:fldChar w:fldCharType="begin"/>
          </w:r>
          <w:r w:rsidR="001D4DAA">
            <w:rPr>
              <w:b/>
              <w:color w:val="000000"/>
            </w:rPr>
            <w:instrText xml:space="preserve"> DOCVARIABLE "sss1" \* MERGEFORMAT </w:instrText>
          </w:r>
          <w:r w:rsidR="001D4DAA">
            <w:rPr>
              <w:b/>
              <w:color w:val="000000"/>
            </w:rPr>
            <w:fldChar w:fldCharType="separate"/>
          </w:r>
          <w:r w:rsidR="00D248E8">
            <w:rPr>
              <w:b/>
              <w:color w:val="000000"/>
            </w:rPr>
            <w:t>ST/IC/2017/15</w:t>
          </w:r>
          <w:r w:rsidR="001D4DAA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D4DAA" w:rsidRDefault="001D4DAA" w:rsidP="001D4DAA">
          <w:pPr>
            <w:pStyle w:val="Header"/>
          </w:pPr>
        </w:p>
      </w:tc>
    </w:tr>
  </w:tbl>
  <w:p w:rsidR="001D4DAA" w:rsidRPr="001D4DAA" w:rsidRDefault="001D4DAA" w:rsidP="001D4DA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D4DAA" w:rsidTr="001D4DA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D4DAA" w:rsidRDefault="004A2864" w:rsidP="001D4DAA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7981095" o:spid="_x0000_s12291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1D4DAA" w:rsidRPr="001D4DAA" w:rsidRDefault="001D4DAA" w:rsidP="001D4DA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248E8">
            <w:rPr>
              <w:b/>
              <w:color w:val="000000"/>
            </w:rPr>
            <w:t>ST/IC/2017/15</w:t>
          </w:r>
          <w:r>
            <w:rPr>
              <w:b/>
              <w:color w:val="000000"/>
            </w:rPr>
            <w:fldChar w:fldCharType="end"/>
          </w:r>
        </w:p>
      </w:tc>
    </w:tr>
  </w:tbl>
  <w:p w:rsidR="001D4DAA" w:rsidRPr="001D4DAA" w:rsidRDefault="001D4DAA" w:rsidP="001D4DA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1D4DAA" w:rsidTr="001D4DAA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D4DAA" w:rsidRDefault="004A2864" w:rsidP="001D4DAA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7981093" o:spid="_x0000_s12289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D4DAA" w:rsidRPr="001D4DAA" w:rsidRDefault="001D4DAA" w:rsidP="001D4DA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D4DAA" w:rsidRDefault="001D4DAA" w:rsidP="001D4DA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D4DAA" w:rsidRPr="001D4DAA" w:rsidRDefault="001D4DAA" w:rsidP="001D4DA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/IC/2017/15</w:t>
          </w:r>
        </w:p>
      </w:tc>
    </w:tr>
    <w:tr w:rsidR="001D4DAA" w:rsidRPr="001D4DAA" w:rsidTr="001D4D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4DAA" w:rsidRPr="001D4DAA" w:rsidRDefault="001D4DAA" w:rsidP="001D4DA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E2B3F1E" wp14:editId="2C210DE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4DAA" w:rsidRPr="001D4DAA" w:rsidRDefault="001D4DAA" w:rsidP="001D4DAA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4DAA" w:rsidRPr="001D4DAA" w:rsidRDefault="001D4DAA" w:rsidP="001D4DA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607F7" w:rsidRDefault="005607F7" w:rsidP="001D4DAA">
          <w:pPr>
            <w:pStyle w:val="Publication"/>
            <w:rPr>
              <w:color w:val="000000"/>
            </w:rPr>
          </w:pPr>
        </w:p>
        <w:p w:rsidR="001D4DAA" w:rsidRDefault="001D4DAA" w:rsidP="001D4DAA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10 </w:t>
          </w:r>
          <w:proofErr w:type="spellStart"/>
          <w:r>
            <w:rPr>
              <w:color w:val="000000"/>
            </w:rPr>
            <w:t>avril</w:t>
          </w:r>
          <w:proofErr w:type="spellEnd"/>
          <w:r>
            <w:rPr>
              <w:color w:val="000000"/>
            </w:rPr>
            <w:t xml:space="preserve"> 2017</w:t>
          </w:r>
        </w:p>
        <w:p w:rsidR="001E300E" w:rsidRDefault="001E300E" w:rsidP="001E300E">
          <w:pPr>
            <w:rPr>
              <w:lang w:val="en-US"/>
            </w:rPr>
          </w:pPr>
        </w:p>
        <w:p w:rsidR="001E300E" w:rsidRDefault="001E300E" w:rsidP="001E300E">
          <w:pPr>
            <w:rPr>
              <w:lang w:val="en-US"/>
            </w:rPr>
          </w:pPr>
        </w:p>
        <w:p w:rsidR="001E300E" w:rsidRDefault="001E300E" w:rsidP="001E300E">
          <w:pPr>
            <w:rPr>
              <w:lang w:val="en-US"/>
            </w:rPr>
          </w:pPr>
        </w:p>
        <w:p w:rsidR="001E300E" w:rsidRDefault="001E300E" w:rsidP="001E300E">
          <w:pPr>
            <w:rPr>
              <w:lang w:val="en-US"/>
            </w:rPr>
          </w:pPr>
        </w:p>
        <w:p w:rsidR="001E300E" w:rsidRPr="00BB3330" w:rsidRDefault="001E300E" w:rsidP="001E300E">
          <w:pPr>
            <w:rPr>
              <w:rFonts w:eastAsia="Times New Roman"/>
              <w:szCs w:val="20"/>
            </w:rPr>
          </w:pPr>
          <w:r w:rsidRPr="00BB3330">
            <w:rPr>
              <w:rFonts w:eastAsia="Times New Roman"/>
              <w:i/>
              <w:iCs/>
              <w:szCs w:val="20"/>
            </w:rPr>
            <w:t>[Texte modifié]</w:t>
          </w:r>
        </w:p>
        <w:p w:rsidR="001E300E" w:rsidRPr="001E300E" w:rsidRDefault="001E300E" w:rsidP="001E300E">
          <w:pPr>
            <w:rPr>
              <w:lang w:val="en-US"/>
            </w:rPr>
          </w:pPr>
        </w:p>
        <w:p w:rsidR="001D4DAA" w:rsidRPr="001D4DAA" w:rsidRDefault="001D4DAA" w:rsidP="001D4DAA">
          <w:pPr>
            <w:rPr>
              <w:lang w:val="en-US"/>
            </w:rPr>
          </w:pPr>
        </w:p>
      </w:tc>
    </w:tr>
  </w:tbl>
  <w:p w:rsidR="001D4DAA" w:rsidRPr="001D4DAA" w:rsidRDefault="001D4DAA" w:rsidP="001D4DA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DB03D26"/>
    <w:multiLevelType w:val="singleLevel"/>
    <w:tmpl w:val="07B6354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05934*"/>
    <w:docVar w:name="CreationDt" w:val="19/04/2017 3:55: PM"/>
    <w:docVar w:name="DocCategory" w:val="Doc"/>
    <w:docVar w:name="DocType" w:val="Final"/>
    <w:docVar w:name="DutyStation" w:val="New York"/>
    <w:docVar w:name="FooterJN" w:val="17-05934"/>
    <w:docVar w:name="jobn" w:val="17-05934 (F)"/>
    <w:docVar w:name="jobnDT" w:val="17-05934 (F)   190417"/>
    <w:docVar w:name="jobnDTDT" w:val="17-05934 (F)   190417   190417"/>
    <w:docVar w:name="JobNo" w:val="1705934F"/>
    <w:docVar w:name="JobNo2" w:val="1709863F"/>
    <w:docVar w:name="LocalDrive" w:val="0"/>
    <w:docVar w:name="OandT" w:val="JMS"/>
    <w:docVar w:name="sss1" w:val="ST/IC/2017/15"/>
    <w:docVar w:name="sss2" w:val="-"/>
    <w:docVar w:name="Symbol1" w:val="ST/IC/2017/15"/>
    <w:docVar w:name="Symbol2" w:val="-"/>
  </w:docVars>
  <w:rsids>
    <w:rsidRoot w:val="003B7700"/>
    <w:rsid w:val="00053492"/>
    <w:rsid w:val="00053FC0"/>
    <w:rsid w:val="00085F7D"/>
    <w:rsid w:val="001D11C4"/>
    <w:rsid w:val="001D4DAA"/>
    <w:rsid w:val="001E300E"/>
    <w:rsid w:val="002167A7"/>
    <w:rsid w:val="00222C6D"/>
    <w:rsid w:val="0023364F"/>
    <w:rsid w:val="0023562C"/>
    <w:rsid w:val="00264710"/>
    <w:rsid w:val="002721CC"/>
    <w:rsid w:val="002A00A0"/>
    <w:rsid w:val="002B3A36"/>
    <w:rsid w:val="00396E86"/>
    <w:rsid w:val="003B7700"/>
    <w:rsid w:val="00402B43"/>
    <w:rsid w:val="004A2864"/>
    <w:rsid w:val="004C1A25"/>
    <w:rsid w:val="004E3948"/>
    <w:rsid w:val="005607F7"/>
    <w:rsid w:val="00743F74"/>
    <w:rsid w:val="00765C29"/>
    <w:rsid w:val="00771C9E"/>
    <w:rsid w:val="008A40F9"/>
    <w:rsid w:val="0098533F"/>
    <w:rsid w:val="00993CB7"/>
    <w:rsid w:val="00A67F08"/>
    <w:rsid w:val="00AD5F2F"/>
    <w:rsid w:val="00C16C7C"/>
    <w:rsid w:val="00CB06FB"/>
    <w:rsid w:val="00D248E8"/>
    <w:rsid w:val="00E343A6"/>
    <w:rsid w:val="00E7105F"/>
    <w:rsid w:val="00EB08A7"/>
    <w:rsid w:val="00EF2DFA"/>
    <w:rsid w:val="00F26CE1"/>
    <w:rsid w:val="00F73093"/>
    <w:rsid w:val="00FA3D05"/>
    <w:rsid w:val="00FA7B27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B897E457-1F3E-484D-B74C-84BC48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3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33F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3F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33F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533F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8533F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8533F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8533F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33F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33F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98533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98533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98533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98533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8533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8533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98533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8533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8533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98533F"/>
    <w:pPr>
      <w:ind w:left="1267" w:right="1267"/>
    </w:pPr>
  </w:style>
  <w:style w:type="paragraph" w:customStyle="1" w:styleId="SingleTxt">
    <w:name w:val="__Single Txt"/>
    <w:basedOn w:val="Normal"/>
    <w:qFormat/>
    <w:rsid w:val="0098533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98533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98533F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98533F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33F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98533F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8533F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8533F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98533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98533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33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8533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98533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98533F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semiHidden/>
    <w:rsid w:val="0098533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98533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98533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98533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98533F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98533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98533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98533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98533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98533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98533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98533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98533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98533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98533F"/>
    <w:rPr>
      <w:sz w:val="14"/>
    </w:rPr>
  </w:style>
  <w:style w:type="paragraph" w:styleId="ListParagraph">
    <w:name w:val="List Paragraph"/>
    <w:basedOn w:val="Normal"/>
    <w:uiPriority w:val="34"/>
    <w:rsid w:val="0098533F"/>
    <w:pPr>
      <w:ind w:left="720"/>
      <w:contextualSpacing/>
    </w:pPr>
  </w:style>
  <w:style w:type="paragraph" w:styleId="NoSpacing">
    <w:name w:val="No Spacing"/>
    <w:uiPriority w:val="1"/>
    <w:rsid w:val="0098533F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98533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98533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98533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98533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8533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98533F"/>
    <w:rPr>
      <w:b/>
      <w:bCs/>
    </w:rPr>
  </w:style>
  <w:style w:type="paragraph" w:customStyle="1" w:styleId="Style1">
    <w:name w:val="Style1"/>
    <w:basedOn w:val="Normal"/>
    <w:qFormat/>
    <w:rsid w:val="0098533F"/>
  </w:style>
  <w:style w:type="paragraph" w:customStyle="1" w:styleId="Style2">
    <w:name w:val="Style2"/>
    <w:basedOn w:val="Normal"/>
    <w:autoRedefine/>
    <w:qFormat/>
    <w:rsid w:val="0098533F"/>
  </w:style>
  <w:style w:type="paragraph" w:customStyle="1" w:styleId="TitleHCH">
    <w:name w:val="Title_H_CH"/>
    <w:basedOn w:val="HCH"/>
    <w:next w:val="SingleTxt"/>
    <w:qFormat/>
    <w:rsid w:val="009853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853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98533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D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AA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5607F7"/>
    <w:rPr>
      <w:color w:val="0000FF" w:themeColor="hyperlink"/>
      <w:u w:val="none"/>
    </w:rPr>
  </w:style>
  <w:style w:type="paragraph" w:customStyle="1" w:styleId="HdFirstPage">
    <w:name w:val="Hd FirstPage"/>
    <w:rsid w:val="008A40F9"/>
    <w:pPr>
      <w:widowControl w:val="0"/>
      <w:spacing w:after="0" w:line="840" w:lineRule="exact"/>
      <w:jc w:val="right"/>
    </w:pPr>
    <w:rPr>
      <w:rFonts w:ascii="Times New Roman" w:eastAsia="Times New Roman" w:hAnsi="Times New Roman" w:cs="Times New Roman"/>
      <w:noProof/>
      <w:spacing w:val="-5"/>
      <w:w w:val="95"/>
      <w:kern w:val="44"/>
      <w:sz w:val="4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7B2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undocs.org/fr/ST/IC/2014/12/Rev.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undocs.org/fr/ST/IC/2014/12/Rev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fr/A/RES/70/244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A/70/30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A/RES/70/244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2365-E73C-4555-A50D-D5B38A20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4</cp:revision>
  <cp:lastPrinted>2017-04-19T21:54:00Z</cp:lastPrinted>
  <dcterms:created xsi:type="dcterms:W3CDTF">2017-05-24T14:25:00Z</dcterms:created>
  <dcterms:modified xsi:type="dcterms:W3CDTF">2018-10-03T19:32:00Z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1705934F</vt:lpwstr>
  </property>
  <property fmtid="{D5CDD505-2E9C-101B-9397-08002B2CF9AE}" pid="3" name="ODSRefJobNo">
    <vt:lpwstr>1709863F</vt:lpwstr>
  </property>
  <property fmtid="{D5CDD505-2E9C-101B-9397-08002B2CF9AE}" pid="4" name="Symbol1">
    <vt:lpwstr>ST/IC/2017/15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10 avril 2017</vt:lpwstr>
  </property>
  <property fmtid="{D5CDD505-2E9C-101B-9397-08002B2CF9AE}" pid="9" name="Original">
    <vt:lpwstr>anglais</vt:lpwstr>
  </property>
  <property fmtid="{D5CDD505-2E9C-101B-9397-08002B2CF9AE}" pid="10" name="Release Date">
    <vt:lpwstr>190417</vt:lpwstr>
  </property>
  <property fmtid="{D5CDD505-2E9C-101B-9397-08002B2CF9AE}" pid="11" name="Comment">
    <vt:lpwstr/>
  </property>
  <property fmtid="{D5CDD505-2E9C-101B-9397-08002B2CF9AE}" pid="12" name="DraftPages">
    <vt:lpwstr> 6</vt:lpwstr>
  </property>
  <property fmtid="{D5CDD505-2E9C-101B-9397-08002B2CF9AE}" pid="13" name="Operator">
    <vt:lpwstr>JMS/MKC</vt:lpwstr>
  </property>
</Properties>
</file>