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6B" w:rsidRPr="00E9484A" w:rsidRDefault="001B656B" w:rsidP="001B656B">
      <w:pPr>
        <w:spacing w:line="240" w:lineRule="auto"/>
        <w:rPr>
          <w:sz w:val="2"/>
        </w:rPr>
        <w:sectPr w:rsidR="001B656B" w:rsidRPr="00E9484A" w:rsidSect="001B656B">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decimal"/>
          </w:endnotePr>
          <w:pgSz w:w="12240" w:h="15840"/>
          <w:pgMar w:top="1742" w:right="1200" w:bottom="2232" w:left="1200" w:header="576" w:footer="1030" w:gutter="0"/>
          <w:cols w:space="720"/>
          <w:titlePg/>
          <w:docGrid w:linePitch="360"/>
        </w:sectPr>
      </w:pPr>
      <w:bookmarkStart w:id="0" w:name="_GoBack"/>
      <w:bookmarkEnd w:id="0"/>
    </w:p>
    <w:p w:rsidR="00E1535C" w:rsidRDefault="00E1535C" w:rsidP="00E1535C">
      <w:pPr>
        <w:pStyle w:val="HCh"/>
        <w:ind w:left="1267"/>
      </w:pPr>
      <w:r w:rsidRPr="00E1535C">
        <w:lastRenderedPageBreak/>
        <w:t>Information circular</w:t>
      </w:r>
      <w:r w:rsidRPr="00E1535C">
        <w:rPr>
          <w:b w:val="0"/>
          <w:sz w:val="20"/>
        </w:rPr>
        <w:t>*</w:t>
      </w:r>
    </w:p>
    <w:p w:rsidR="00E1535C" w:rsidRPr="00E1535C" w:rsidRDefault="00E1535C" w:rsidP="00E1535C">
      <w:pPr>
        <w:framePr w:w="9792" w:h="432" w:hSpace="180" w:wrap="around" w:hAnchor="page" w:x="1210" w:yAlign="bottom"/>
        <w:spacing w:line="240" w:lineRule="auto"/>
        <w:rPr>
          <w:sz w:val="10"/>
        </w:rPr>
      </w:pPr>
    </w:p>
    <w:p w:rsidR="00E1535C" w:rsidRPr="00E1535C" w:rsidRDefault="00E1535C" w:rsidP="00E1535C">
      <w:pPr>
        <w:framePr w:w="9792" w:h="432" w:hSpace="180" w:wrap="around" w:hAnchor="page" w:x="1210" w:yAlign="bottom"/>
        <w:spacing w:line="240" w:lineRule="auto"/>
        <w:rPr>
          <w:sz w:val="6"/>
        </w:rPr>
      </w:pPr>
      <w:r w:rsidRPr="00E1535C">
        <w:rPr>
          <w:noProof/>
          <w:w w:val="100"/>
          <w:sz w:val="6"/>
          <w:lang w:eastAsia="en-GB"/>
        </w:rPr>
        <mc:AlternateContent>
          <mc:Choice Requires="wps">
            <w:drawing>
              <wp:anchor distT="0" distB="0" distL="114300" distR="114300" simplePos="0" relativeHeight="251659264" behindDoc="0" locked="0" layoutInCell="1" allowOverlap="1" wp14:anchorId="6BE853E5" wp14:editId="4AE76EF4">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E1535C" w:rsidRPr="00E1535C" w:rsidRDefault="00E1535C" w:rsidP="00E1535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1535C">
        <w:rPr>
          <w:sz w:val="17"/>
        </w:rPr>
        <w:tab/>
        <w:t>*</w:t>
      </w:r>
      <w:r w:rsidRPr="00E1535C">
        <w:rPr>
          <w:sz w:val="17"/>
        </w:rPr>
        <w:tab/>
        <w:t>Expiration date of the present information circular: 1 July 2017.</w:t>
      </w:r>
    </w:p>
    <w:p w:rsidR="00E1535C" w:rsidRDefault="00E1535C" w:rsidP="00E1535C">
      <w:pPr>
        <w:pStyle w:val="HCh"/>
        <w:ind w:left="1267"/>
      </w:pPr>
    </w:p>
    <w:p w:rsidR="00E1535C" w:rsidRDefault="00E1535C" w:rsidP="00E1535C">
      <w:pPr>
        <w:tabs>
          <w:tab w:val="right" w:pos="1080"/>
          <w:tab w:val="left" w:pos="1267"/>
        </w:tabs>
        <w:ind w:left="1267" w:hanging="1267"/>
      </w:pPr>
      <w:r>
        <w:tab/>
        <w:t>To:</w:t>
      </w:r>
      <w:r>
        <w:tab/>
      </w:r>
      <w:r w:rsidRPr="00E1535C">
        <w:t>Members of the staff</w:t>
      </w:r>
    </w:p>
    <w:p w:rsidR="001B656B" w:rsidRPr="00E1535C" w:rsidRDefault="001B656B" w:rsidP="00E1535C">
      <w:pPr>
        <w:tabs>
          <w:tab w:val="right" w:pos="1080"/>
          <w:tab w:val="left" w:pos="1267"/>
        </w:tabs>
        <w:spacing w:line="120" w:lineRule="exact"/>
        <w:ind w:left="1267" w:hanging="1267"/>
        <w:rPr>
          <w:sz w:val="10"/>
        </w:rPr>
      </w:pPr>
    </w:p>
    <w:p w:rsidR="00E1535C" w:rsidRDefault="00E1535C" w:rsidP="00E1535C">
      <w:pPr>
        <w:tabs>
          <w:tab w:val="right" w:pos="1080"/>
          <w:tab w:val="left" w:pos="1267"/>
        </w:tabs>
        <w:ind w:left="1267" w:hanging="1267"/>
      </w:pPr>
      <w:r>
        <w:tab/>
        <w:t>From:</w:t>
      </w:r>
      <w:r>
        <w:tab/>
      </w:r>
      <w:r w:rsidRPr="00E1535C">
        <w:t>The Assistant Secretary-General for Human Resources Management</w:t>
      </w:r>
    </w:p>
    <w:p w:rsidR="00E1535C" w:rsidRDefault="00E1535C" w:rsidP="00E1535C">
      <w:pPr>
        <w:tabs>
          <w:tab w:val="right" w:pos="1080"/>
          <w:tab w:val="left" w:pos="1267"/>
        </w:tabs>
        <w:ind w:left="1267" w:hanging="1267"/>
      </w:pPr>
    </w:p>
    <w:p w:rsidR="00E1535C" w:rsidRDefault="00E1535C" w:rsidP="00E1535C">
      <w:pPr>
        <w:tabs>
          <w:tab w:val="right" w:pos="1080"/>
          <w:tab w:val="left" w:pos="1267"/>
        </w:tabs>
        <w:ind w:left="1267" w:hanging="1267"/>
      </w:pPr>
      <w:r>
        <w:tab/>
        <w:t>Subject:</w:t>
      </w:r>
      <w:r>
        <w:tab/>
      </w:r>
      <w:r w:rsidRPr="00E1535C">
        <w:rPr>
          <w:b/>
          <w:sz w:val="24"/>
        </w:rPr>
        <w:t>Designation of duty stations for purposes of rest and recuperation</w:t>
      </w:r>
    </w:p>
    <w:p w:rsidR="00E1535C" w:rsidRPr="00E1535C" w:rsidRDefault="00E1535C" w:rsidP="00E1535C">
      <w:pPr>
        <w:pStyle w:val="SingleTxt"/>
        <w:spacing w:after="0" w:line="120" w:lineRule="exact"/>
        <w:rPr>
          <w:sz w:val="10"/>
        </w:rPr>
      </w:pPr>
    </w:p>
    <w:p w:rsidR="00E1535C" w:rsidRPr="00E1535C" w:rsidRDefault="00E1535C" w:rsidP="00E1535C">
      <w:pPr>
        <w:pStyle w:val="SingleTxt"/>
        <w:spacing w:after="0" w:line="120" w:lineRule="exact"/>
        <w:rPr>
          <w:sz w:val="10"/>
        </w:rPr>
      </w:pPr>
    </w:p>
    <w:p w:rsidR="00E1535C" w:rsidRDefault="00E1535C" w:rsidP="00E1535C">
      <w:pPr>
        <w:pStyle w:val="SingleTxt"/>
      </w:pPr>
      <w:r>
        <w:t>1.</w:t>
      </w:r>
      <w:r>
        <w:tab/>
        <w:t xml:space="preserve">In accordance with administrative instruction </w:t>
      </w:r>
      <w:hyperlink r:id="rId14" w:history="1">
        <w:r w:rsidRPr="00391C24">
          <w:rPr>
            <w:rStyle w:val="Hyperlink"/>
          </w:rPr>
          <w:t>ST/AI/2011/7</w:t>
        </w:r>
      </w:hyperlink>
      <w:r>
        <w:t xml:space="preserve"> and Amend.1 and 2, on rest and recuperation, and following inter-agency consultations, the Office of Human Resources Management approves the Secretariat duty stations that qualify </w:t>
      </w:r>
      <w:proofErr w:type="gramStart"/>
      <w:r>
        <w:t>for</w:t>
      </w:r>
      <w:proofErr w:type="gramEnd"/>
      <w:r>
        <w:t xml:space="preserve"> rest and recuperation, the frequencies thereof and the designation of rest and recuperation destinations. The annex to the present circular contains the list of duty stations approved for rest and recuperation purposes effective 1 January 2017.</w:t>
      </w:r>
    </w:p>
    <w:p w:rsidR="00E1535C" w:rsidRDefault="00E1535C" w:rsidP="00E1535C">
      <w:pPr>
        <w:pStyle w:val="SingleTxt"/>
      </w:pPr>
      <w:r>
        <w:t>2.</w:t>
      </w:r>
      <w:r>
        <w:tab/>
        <w:t>In duty stations where the rest and recuperation frequency has been reduced, the new cycle takes effect immediately. In duty stations where the frequency of rest and recuperation has been prolonged (from 4 to 6 weeks, from 6 to 8 weeks or from 8 to 12 weeks) or where it has been discontinued, staff members or eligible individuals who have already started accruing qualifying service prior to 1 January 2017 may avail themselves of rest and recuperation after completing the period of qualifying service previously in effect. Upon the return of the staff member or other eligible individuals to the duty station, the new frequency shall apply.</w:t>
      </w:r>
    </w:p>
    <w:p w:rsidR="00E1535C" w:rsidRDefault="00E1535C" w:rsidP="00E1535C">
      <w:pPr>
        <w:pStyle w:val="SingleTxt"/>
      </w:pPr>
      <w:r>
        <w:t>3.</w:t>
      </w:r>
      <w:r>
        <w:tab/>
        <w:t>Should security or severe hardship conditions improve or deteriorate at specific duty stations during the course of the year, the duration of the period of qualifying service (frequency) may be adjusted by the Office of Human Resources Management following inter-agency consultations. Similarly, significant changes in a duty station environment may result in the approval or discontinuation of rest and recuperation.</w:t>
      </w:r>
    </w:p>
    <w:p w:rsidR="00E1535C" w:rsidRDefault="00E1535C" w:rsidP="00E1535C">
      <w:pPr>
        <w:pStyle w:val="SingleTxt"/>
      </w:pPr>
    </w:p>
    <w:p w:rsidR="00E1535C" w:rsidRDefault="00E1535C">
      <w:pPr>
        <w:suppressAutoHyphens w:val="0"/>
        <w:spacing w:after="200" w:line="276" w:lineRule="auto"/>
      </w:pPr>
      <w:r>
        <w:br w:type="page"/>
      </w:r>
    </w:p>
    <w:p w:rsidR="00E1535C" w:rsidRDefault="00E1535C" w:rsidP="00E1535C">
      <w:pPr>
        <w:pStyle w:val="HCh"/>
        <w:ind w:left="1267" w:right="1260" w:hanging="1267"/>
      </w:pPr>
      <w:r>
        <w:lastRenderedPageBreak/>
        <w:t xml:space="preserve">Annex </w:t>
      </w:r>
    </w:p>
    <w:p w:rsidR="00E1535C" w:rsidRPr="00E1535C" w:rsidRDefault="00E1535C" w:rsidP="00E1535C">
      <w:pPr>
        <w:pStyle w:val="SingleTxt"/>
        <w:spacing w:after="0" w:line="120" w:lineRule="exact"/>
        <w:rPr>
          <w:sz w:val="10"/>
        </w:rPr>
      </w:pPr>
    </w:p>
    <w:p w:rsidR="00E1535C" w:rsidRDefault="00E1535C" w:rsidP="00E1535C">
      <w:pPr>
        <w:pStyle w:val="HCh"/>
        <w:ind w:left="1267" w:right="1260" w:hanging="1267"/>
      </w:pPr>
      <w:r>
        <w:tab/>
      </w:r>
      <w:r>
        <w:tab/>
        <w:t>Consolidated list of duty stations</w:t>
      </w:r>
      <w:r w:rsidRPr="00E1535C">
        <w:rPr>
          <w:rStyle w:val="FootnoteReference"/>
          <w:b w:val="0"/>
          <w:sz w:val="20"/>
        </w:rPr>
        <w:footnoteReference w:id="1"/>
      </w:r>
      <w:r>
        <w:t xml:space="preserve"> approved by the Office of Human Resources Management for rest and recuperation purposes (effective as from 1 January 2017)</w:t>
      </w:r>
    </w:p>
    <w:p w:rsidR="00E1535C" w:rsidRPr="00E1535C" w:rsidRDefault="00E1535C" w:rsidP="00E1535C">
      <w:pPr>
        <w:pStyle w:val="SingleTxt"/>
        <w:spacing w:after="0" w:line="120" w:lineRule="exact"/>
        <w:rPr>
          <w:sz w:val="10"/>
        </w:rPr>
      </w:pPr>
    </w:p>
    <w:p w:rsidR="00E1535C" w:rsidRPr="00E1535C" w:rsidRDefault="00E1535C" w:rsidP="00E1535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1584"/>
        <w:gridCol w:w="2313"/>
      </w:tblGrid>
      <w:tr w:rsidR="00881A87" w:rsidRPr="00881A87" w:rsidTr="00DF05A3">
        <w:trPr>
          <w:tblHeader/>
        </w:trPr>
        <w:tc>
          <w:tcPr>
            <w:tcW w:w="4680" w:type="dxa"/>
            <w:tcBorders>
              <w:top w:val="single" w:sz="4" w:space="0" w:color="auto"/>
              <w:bottom w:val="single" w:sz="12" w:space="0" w:color="auto"/>
            </w:tcBorders>
            <w:shd w:val="clear" w:color="auto" w:fill="auto"/>
            <w:vAlign w:val="bottom"/>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881A87">
              <w:rPr>
                <w:i/>
                <w:sz w:val="14"/>
              </w:rPr>
              <w:t>Duty station</w:t>
            </w:r>
          </w:p>
        </w:tc>
        <w:tc>
          <w:tcPr>
            <w:tcW w:w="1584" w:type="dxa"/>
            <w:tcBorders>
              <w:top w:val="single" w:sz="4" w:space="0" w:color="auto"/>
              <w:bottom w:val="single" w:sz="12" w:space="0" w:color="auto"/>
            </w:tcBorders>
            <w:shd w:val="clear" w:color="auto" w:fill="auto"/>
            <w:vAlign w:val="bottom"/>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881A87">
              <w:rPr>
                <w:i/>
                <w:sz w:val="14"/>
              </w:rPr>
              <w:t>Frequency</w:t>
            </w:r>
          </w:p>
        </w:tc>
        <w:tc>
          <w:tcPr>
            <w:tcW w:w="2313" w:type="dxa"/>
            <w:tcBorders>
              <w:top w:val="single" w:sz="4" w:space="0" w:color="auto"/>
              <w:bottom w:val="single" w:sz="12" w:space="0" w:color="auto"/>
            </w:tcBorders>
            <w:shd w:val="clear" w:color="auto" w:fill="auto"/>
            <w:vAlign w:val="bottom"/>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881A87">
              <w:rPr>
                <w:i/>
                <w:sz w:val="14"/>
              </w:rPr>
              <w:t>Rest and recuperation destination</w:t>
            </w:r>
          </w:p>
        </w:tc>
      </w:tr>
      <w:tr w:rsidR="00881A87" w:rsidRPr="00881A87" w:rsidTr="00DF05A3">
        <w:trPr>
          <w:trHeight w:hRule="exact" w:val="115"/>
          <w:tblHeader/>
        </w:trPr>
        <w:tc>
          <w:tcPr>
            <w:tcW w:w="4680" w:type="dxa"/>
            <w:tcBorders>
              <w:top w:val="single" w:sz="12" w:space="0" w:color="auto"/>
            </w:tcBorders>
            <w:shd w:val="clear" w:color="auto" w:fill="auto"/>
            <w:vAlign w:val="bottom"/>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584" w:type="dxa"/>
            <w:tcBorders>
              <w:top w:val="single" w:sz="12" w:space="0" w:color="auto"/>
            </w:tcBorders>
            <w:shd w:val="clear" w:color="auto" w:fill="auto"/>
            <w:vAlign w:val="bottom"/>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2313" w:type="dxa"/>
            <w:tcBorders>
              <w:top w:val="single" w:sz="12" w:space="0" w:color="auto"/>
            </w:tcBorders>
            <w:shd w:val="clear" w:color="auto" w:fill="auto"/>
            <w:vAlign w:val="bottom"/>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881A87">
              <w:rPr>
                <w:b/>
              </w:rPr>
              <w:t>Afghanistan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Dubai</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881A87">
              <w:rPr>
                <w:b/>
              </w:rPr>
              <w:t>Algeria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Tindouf</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Algiers</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881A87">
              <w:rPr>
                <w:b/>
              </w:rPr>
              <w:t>Burkina Faso</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Djibo</w:t>
            </w:r>
            <w:proofErr w:type="spellEnd"/>
            <w:r w:rsidRPr="00881A87">
              <w:t>, Dori</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 xml:space="preserve">Ouagadougou </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Burundi</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Bujumbura, </w:t>
            </w:r>
            <w:proofErr w:type="spellStart"/>
            <w:r w:rsidRPr="00881A87">
              <w:t>Gitega</w:t>
            </w:r>
            <w:proofErr w:type="spellEnd"/>
            <w:r w:rsidRPr="00881A87">
              <w:t xml:space="preserve">, </w:t>
            </w:r>
            <w:proofErr w:type="spellStart"/>
            <w:r w:rsidRPr="00881A87">
              <w:t>Makamba</w:t>
            </w:r>
            <w:proofErr w:type="spellEnd"/>
            <w:r w:rsidRPr="00881A87">
              <w:t xml:space="preserve">, </w:t>
            </w:r>
            <w:proofErr w:type="spellStart"/>
            <w:r w:rsidRPr="00881A87">
              <w:t>Ngozi</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Nairobi</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Cameroon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Maroua</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Yaoundé</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Central African Republic</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Yaoundé</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Chad</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Baga</w:t>
            </w:r>
            <w:proofErr w:type="spellEnd"/>
            <w:r w:rsidRPr="00881A87">
              <w:t xml:space="preserve"> Sola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Addis Ababa</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Abéché</w:t>
            </w:r>
            <w:proofErr w:type="spellEnd"/>
            <w:r w:rsidRPr="00881A87">
              <w:t xml:space="preserve">, </w:t>
            </w:r>
            <w:proofErr w:type="spellStart"/>
            <w:r w:rsidRPr="00881A87">
              <w:t>Farchana</w:t>
            </w:r>
            <w:proofErr w:type="spellEnd"/>
            <w:r w:rsidRPr="00881A87">
              <w:t xml:space="preserve">, </w:t>
            </w:r>
            <w:proofErr w:type="spellStart"/>
            <w:r w:rsidRPr="00881A87">
              <w:t>Goré</w:t>
            </w:r>
            <w:proofErr w:type="spellEnd"/>
            <w:r w:rsidRPr="00881A87">
              <w:t xml:space="preserve">, </w:t>
            </w:r>
            <w:proofErr w:type="spellStart"/>
            <w:r w:rsidRPr="00881A87">
              <w:t>Gozbeida</w:t>
            </w:r>
            <w:proofErr w:type="spellEnd"/>
            <w:r w:rsidRPr="00881A87">
              <w:t xml:space="preserve">, Mao, N’Djamena, </w:t>
            </w:r>
            <w:proofErr w:type="spellStart"/>
            <w:r w:rsidRPr="00881A87">
              <w:t>Sarh</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Addis Ababa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Côte d’Ivoire</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 except Abidjan and Yamoussoukro</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Accra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Democratic People’s Republic of Korea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Pyongyang</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Beijing</w:t>
            </w:r>
          </w:p>
        </w:tc>
      </w:tr>
      <w:tr w:rsidR="00881A87" w:rsidRPr="00881A87" w:rsidTr="00DF05A3">
        <w:tc>
          <w:tcPr>
            <w:tcW w:w="4680" w:type="dxa"/>
            <w:shd w:val="clear" w:color="auto" w:fill="auto"/>
          </w:tcPr>
          <w:p w:rsidR="00344FAA" w:rsidRPr="00B001B8"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rPr>
            </w:pPr>
            <w:r w:rsidRPr="00B001B8">
              <w:rPr>
                <w:b/>
              </w:rPr>
              <w:lastRenderedPageBreak/>
              <w:t>Democratic Republic of the Congo</w:t>
            </w:r>
          </w:p>
        </w:tc>
        <w:tc>
          <w:tcPr>
            <w:tcW w:w="1584"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2313"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881A87" w:rsidRPr="00881A87" w:rsidTr="00DF05A3">
        <w:tc>
          <w:tcPr>
            <w:tcW w:w="4680"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881A87">
              <w:t xml:space="preserve">Aru, </w:t>
            </w:r>
            <w:proofErr w:type="spellStart"/>
            <w:r w:rsidRPr="00881A87">
              <w:t>Beni</w:t>
            </w:r>
            <w:proofErr w:type="spellEnd"/>
            <w:r w:rsidRPr="00881A87">
              <w:t xml:space="preserve">, Bili, Bunia, </w:t>
            </w:r>
            <w:proofErr w:type="spellStart"/>
            <w:r w:rsidRPr="00881A87">
              <w:t>Butembo</w:t>
            </w:r>
            <w:proofErr w:type="spellEnd"/>
            <w:r w:rsidRPr="00881A87">
              <w:t xml:space="preserve">, </w:t>
            </w:r>
            <w:proofErr w:type="spellStart"/>
            <w:r w:rsidRPr="00881A87">
              <w:t>Dungu</w:t>
            </w:r>
            <w:proofErr w:type="spellEnd"/>
            <w:r w:rsidRPr="00881A87">
              <w:t xml:space="preserve">, </w:t>
            </w:r>
            <w:proofErr w:type="spellStart"/>
            <w:r w:rsidRPr="00881A87">
              <w:t>Kalemie</w:t>
            </w:r>
            <w:proofErr w:type="spellEnd"/>
            <w:r w:rsidRPr="00881A87">
              <w:t xml:space="preserve">, </w:t>
            </w:r>
            <w:proofErr w:type="spellStart"/>
            <w:r w:rsidRPr="00881A87">
              <w:t>Mahagi</w:t>
            </w:r>
            <w:proofErr w:type="spellEnd"/>
            <w:r w:rsidRPr="00881A87">
              <w:t xml:space="preserve">, </w:t>
            </w:r>
            <w:proofErr w:type="spellStart"/>
            <w:r w:rsidRPr="00881A87">
              <w:t>Mboko</w:t>
            </w:r>
            <w:proofErr w:type="spellEnd"/>
            <w:r w:rsidRPr="00881A87">
              <w:t xml:space="preserve">, </w:t>
            </w:r>
            <w:proofErr w:type="spellStart"/>
            <w:r w:rsidRPr="00881A87">
              <w:t>Uvira</w:t>
            </w:r>
            <w:proofErr w:type="spellEnd"/>
          </w:p>
        </w:tc>
        <w:tc>
          <w:tcPr>
            <w:tcW w:w="1584"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6 weeks</w:t>
            </w:r>
          </w:p>
        </w:tc>
        <w:tc>
          <w:tcPr>
            <w:tcW w:w="2313"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Entebbe</w:t>
            </w:r>
          </w:p>
        </w:tc>
      </w:tr>
      <w:tr w:rsidR="00881A87" w:rsidRPr="00881A87" w:rsidTr="00DF05A3">
        <w:tc>
          <w:tcPr>
            <w:tcW w:w="4680"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881A87">
              <w:t xml:space="preserve">Bandundu, </w:t>
            </w:r>
            <w:proofErr w:type="spellStart"/>
            <w:r w:rsidRPr="00881A87">
              <w:t>Bukavu</w:t>
            </w:r>
            <w:proofErr w:type="spellEnd"/>
            <w:r w:rsidRPr="00881A87">
              <w:t xml:space="preserve">, </w:t>
            </w:r>
            <w:proofErr w:type="spellStart"/>
            <w:r w:rsidRPr="00881A87">
              <w:t>Gemena</w:t>
            </w:r>
            <w:proofErr w:type="spellEnd"/>
            <w:r w:rsidRPr="00881A87">
              <w:t xml:space="preserve">, Goma, </w:t>
            </w:r>
            <w:proofErr w:type="spellStart"/>
            <w:r w:rsidRPr="00881A87">
              <w:t>Kamina</w:t>
            </w:r>
            <w:proofErr w:type="spellEnd"/>
            <w:r w:rsidRPr="00881A87">
              <w:t xml:space="preserve">, Kananga, </w:t>
            </w:r>
            <w:proofErr w:type="spellStart"/>
            <w:r w:rsidRPr="00881A87">
              <w:t>Kindu</w:t>
            </w:r>
            <w:proofErr w:type="spellEnd"/>
            <w:r w:rsidRPr="00881A87">
              <w:t xml:space="preserve">, Kisangani, </w:t>
            </w:r>
            <w:proofErr w:type="spellStart"/>
            <w:r w:rsidRPr="00881A87">
              <w:t>Matadi</w:t>
            </w:r>
            <w:proofErr w:type="spellEnd"/>
            <w:r w:rsidRPr="00881A87">
              <w:t xml:space="preserve">, </w:t>
            </w:r>
            <w:proofErr w:type="spellStart"/>
            <w:r w:rsidRPr="00881A87">
              <w:t>Mbandaka</w:t>
            </w:r>
            <w:proofErr w:type="spellEnd"/>
            <w:r w:rsidRPr="00881A87">
              <w:t>, Mbuji-</w:t>
            </w:r>
            <w:proofErr w:type="spellStart"/>
            <w:r w:rsidRPr="00881A87">
              <w:t>Mayi</w:t>
            </w:r>
            <w:proofErr w:type="spellEnd"/>
            <w:r w:rsidRPr="00881A87">
              <w:t xml:space="preserve">, </w:t>
            </w:r>
            <w:proofErr w:type="spellStart"/>
            <w:r w:rsidRPr="00881A87">
              <w:t>Muanda</w:t>
            </w:r>
            <w:proofErr w:type="spellEnd"/>
          </w:p>
        </w:tc>
        <w:tc>
          <w:tcPr>
            <w:tcW w:w="1584"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8 weeks</w:t>
            </w:r>
          </w:p>
        </w:tc>
        <w:tc>
          <w:tcPr>
            <w:tcW w:w="2313"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Entebbe</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Lubumbashi</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Entebbe</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Ethiopia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Kebridehar</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Addis Ababa</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Jijiga</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Addis Ababa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Gaza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Gaza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Amman</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Guinea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Nzerekore</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 xml:space="preserve">Accra </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Haiti</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Santo Domingo</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Iraq</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Baghdad, Kirkuk, Mosul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4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Amman</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Basrah</w:t>
            </w:r>
            <w:proofErr w:type="spellEnd"/>
            <w:r w:rsidRPr="00881A87">
              <w:t xml:space="preserve">, </w:t>
            </w:r>
            <w:proofErr w:type="spellStart"/>
            <w:r w:rsidRPr="00881A87">
              <w:t>Dohuk</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Amman</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Erbil, </w:t>
            </w:r>
            <w:proofErr w:type="spellStart"/>
            <w:r w:rsidRPr="00881A87">
              <w:t>Sulaymaniyah</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Amman</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Kenya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Dadaab</w:t>
            </w:r>
            <w:proofErr w:type="spellEnd"/>
            <w:r w:rsidRPr="00881A87">
              <w:t xml:space="preserve">, </w:t>
            </w:r>
            <w:proofErr w:type="spellStart"/>
            <w:r w:rsidRPr="00881A87">
              <w:t>Liboi</w:t>
            </w:r>
            <w:proofErr w:type="spellEnd"/>
            <w:r w:rsidRPr="00881A87">
              <w:t xml:space="preserve">, </w:t>
            </w:r>
            <w:proofErr w:type="spellStart"/>
            <w:r w:rsidRPr="00881A87">
              <w:t>Wajir</w:t>
            </w:r>
            <w:proofErr w:type="spellEnd"/>
            <w:r w:rsidRPr="00881A87">
              <w:t xml:space="preserve">,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Nairobi</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Kakuma</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Nairobi</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Kyrgyzstan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Osh</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Istanbul</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Liberia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Accra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Libya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Malta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Mali</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Gao, Kidal, </w:t>
            </w:r>
            <w:proofErr w:type="spellStart"/>
            <w:r w:rsidRPr="00881A87">
              <w:t>Ménaka</w:t>
            </w:r>
            <w:proofErr w:type="spellEnd"/>
            <w:r w:rsidRPr="00881A87">
              <w:t xml:space="preserve">, </w:t>
            </w:r>
            <w:proofErr w:type="spellStart"/>
            <w:r w:rsidRPr="00881A87">
              <w:t>Tessalit</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4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Dakar</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Mopti, Tombouctou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Dakar</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Bamako, </w:t>
            </w:r>
            <w:proofErr w:type="spellStart"/>
            <w:r w:rsidRPr="00881A87">
              <w:t>Kayes</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Dakar</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Myanmar</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Sittwe</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Yangon</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Lashio</w:t>
            </w:r>
            <w:proofErr w:type="spellEnd"/>
            <w:r w:rsidRPr="00881A87">
              <w:t xml:space="preserve">, </w:t>
            </w:r>
            <w:proofErr w:type="spellStart"/>
            <w:r w:rsidRPr="00881A87">
              <w:t>Myitkyina</w:t>
            </w:r>
            <w:proofErr w:type="spellEnd"/>
            <w:r w:rsidRPr="00881A87">
              <w:t xml:space="preserve"> (Kachin State)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Yangon</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Niger</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Agadez</w:t>
            </w:r>
            <w:proofErr w:type="spellEnd"/>
            <w:r w:rsidRPr="00881A87">
              <w:t xml:space="preserve">, </w:t>
            </w:r>
            <w:proofErr w:type="spellStart"/>
            <w:r w:rsidRPr="00881A87">
              <w:t>Diffa</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Niamey</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Maradi</w:t>
            </w:r>
            <w:proofErr w:type="spellEnd"/>
            <w:r w:rsidRPr="00881A87">
              <w:t xml:space="preserve">, </w:t>
            </w:r>
            <w:proofErr w:type="spellStart"/>
            <w:r w:rsidRPr="00881A87">
              <w:t>Tahoua</w:t>
            </w:r>
            <w:proofErr w:type="spellEnd"/>
            <w:r w:rsidRPr="00881A87">
              <w:t>, Zinder</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Niamey</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Nigeria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Damaturu</w:t>
            </w:r>
            <w:proofErr w:type="spellEnd"/>
            <w:r w:rsidRPr="00881A87">
              <w:t>, Maiduguri</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Accra</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Bauchi, </w:t>
            </w:r>
            <w:proofErr w:type="spellStart"/>
            <w:r w:rsidRPr="00881A87">
              <w:t>Gombe</w:t>
            </w:r>
            <w:proofErr w:type="spellEnd"/>
            <w:r w:rsidRPr="00881A87">
              <w:t>, Kaduna, Yola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Accra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Occupied Syrian Golan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Occupied Syrian Golan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Amman</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Pakistan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Peshawar, Quetta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Dubai</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Islamabad, Karachi, Lahore</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Dubai</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Papua New Guinea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Port Moresby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Brisbane</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Philippines</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Cotabato</w:t>
            </w:r>
            <w:proofErr w:type="spellEnd"/>
            <w:r w:rsidRPr="00881A87">
              <w:t xml:space="preserve"> City</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Manila</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Cateel</w:t>
            </w:r>
            <w:proofErr w:type="spellEnd"/>
            <w:r w:rsidRPr="00881A87">
              <w:t xml:space="preserve">, </w:t>
            </w:r>
            <w:proofErr w:type="spellStart"/>
            <w:r w:rsidRPr="00881A87">
              <w:t>Guiuan</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Manila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Sierra Leone</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Entire country except Freetown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Accra</w:t>
            </w:r>
          </w:p>
        </w:tc>
      </w:tr>
      <w:tr w:rsidR="00881A87" w:rsidRPr="00881A87" w:rsidTr="00DF05A3">
        <w:tc>
          <w:tcPr>
            <w:tcW w:w="4680" w:type="dxa"/>
            <w:shd w:val="clear" w:color="auto" w:fill="auto"/>
          </w:tcPr>
          <w:p w:rsidR="00344FAA" w:rsidRPr="00B001B8"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rPr>
            </w:pPr>
            <w:r w:rsidRPr="00B001B8">
              <w:rPr>
                <w:b/>
              </w:rPr>
              <w:t>Somalia</w:t>
            </w:r>
          </w:p>
        </w:tc>
        <w:tc>
          <w:tcPr>
            <w:tcW w:w="1584"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2313"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881A87" w:rsidRPr="00881A87" w:rsidTr="00DF05A3">
        <w:tc>
          <w:tcPr>
            <w:tcW w:w="4680"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proofErr w:type="spellStart"/>
            <w:r w:rsidRPr="00881A87">
              <w:t>Baidoa</w:t>
            </w:r>
            <w:proofErr w:type="spellEnd"/>
            <w:r w:rsidRPr="00881A87">
              <w:t xml:space="preserve">, </w:t>
            </w:r>
            <w:proofErr w:type="spellStart"/>
            <w:r w:rsidRPr="00881A87">
              <w:t>Beledweyne</w:t>
            </w:r>
            <w:proofErr w:type="spellEnd"/>
            <w:r w:rsidRPr="00881A87">
              <w:t xml:space="preserve"> (</w:t>
            </w:r>
            <w:proofErr w:type="spellStart"/>
            <w:r w:rsidRPr="00881A87">
              <w:t>Belet</w:t>
            </w:r>
            <w:proofErr w:type="spellEnd"/>
            <w:r w:rsidRPr="00881A87">
              <w:t xml:space="preserve"> </w:t>
            </w:r>
            <w:proofErr w:type="spellStart"/>
            <w:r w:rsidRPr="00881A87">
              <w:t>Uen</w:t>
            </w:r>
            <w:proofErr w:type="spellEnd"/>
            <w:r w:rsidRPr="00881A87">
              <w:t xml:space="preserve">), </w:t>
            </w:r>
            <w:proofErr w:type="spellStart"/>
            <w:r w:rsidRPr="00881A87">
              <w:t>Boosaaso</w:t>
            </w:r>
            <w:proofErr w:type="spellEnd"/>
            <w:r w:rsidRPr="00881A87">
              <w:t xml:space="preserve">, </w:t>
            </w:r>
            <w:proofErr w:type="spellStart"/>
            <w:r w:rsidRPr="00881A87">
              <w:t>Dolow</w:t>
            </w:r>
            <w:proofErr w:type="spellEnd"/>
            <w:r w:rsidRPr="00881A87">
              <w:t xml:space="preserve">, </w:t>
            </w:r>
            <w:proofErr w:type="spellStart"/>
            <w:r w:rsidRPr="00881A87">
              <w:t>Galkayo</w:t>
            </w:r>
            <w:proofErr w:type="spellEnd"/>
            <w:r w:rsidRPr="00881A87">
              <w:t xml:space="preserve">, </w:t>
            </w:r>
            <w:proofErr w:type="spellStart"/>
            <w:r w:rsidRPr="00881A87">
              <w:t>Garoowe</w:t>
            </w:r>
            <w:proofErr w:type="spellEnd"/>
            <w:r w:rsidRPr="00881A87">
              <w:t xml:space="preserve">, </w:t>
            </w:r>
            <w:proofErr w:type="spellStart"/>
            <w:r w:rsidRPr="00881A87">
              <w:t>Jawhar</w:t>
            </w:r>
            <w:proofErr w:type="spellEnd"/>
            <w:r w:rsidRPr="00881A87">
              <w:t xml:space="preserve">, </w:t>
            </w:r>
            <w:proofErr w:type="spellStart"/>
            <w:r w:rsidRPr="00881A87">
              <w:t>Kismaayo</w:t>
            </w:r>
            <w:proofErr w:type="spellEnd"/>
            <w:r w:rsidRPr="00881A87">
              <w:t xml:space="preserve">, Mogadishu, </w:t>
            </w:r>
            <w:proofErr w:type="spellStart"/>
            <w:r w:rsidRPr="00881A87">
              <w:t>Wajid</w:t>
            </w:r>
            <w:proofErr w:type="spellEnd"/>
          </w:p>
        </w:tc>
        <w:tc>
          <w:tcPr>
            <w:tcW w:w="1584"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4 weeks</w:t>
            </w:r>
          </w:p>
        </w:tc>
        <w:tc>
          <w:tcPr>
            <w:tcW w:w="2313"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Nairobi</w:t>
            </w:r>
          </w:p>
        </w:tc>
      </w:tr>
      <w:tr w:rsidR="00881A87" w:rsidRPr="00881A87" w:rsidTr="00DF05A3">
        <w:tc>
          <w:tcPr>
            <w:tcW w:w="4680"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881A87">
              <w:t>Hargeisa</w:t>
            </w:r>
          </w:p>
        </w:tc>
        <w:tc>
          <w:tcPr>
            <w:tcW w:w="1584"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6 weeks</w:t>
            </w:r>
          </w:p>
        </w:tc>
        <w:tc>
          <w:tcPr>
            <w:tcW w:w="2313" w:type="dxa"/>
            <w:shd w:val="clear" w:color="auto" w:fill="auto"/>
          </w:tcPr>
          <w:p w:rsidR="00344FAA" w:rsidRPr="00881A87" w:rsidRDefault="00344FAA" w:rsidP="00594C3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Nairobi</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South Sudan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Aweil, </w:t>
            </w:r>
            <w:proofErr w:type="spellStart"/>
            <w:r w:rsidRPr="00881A87">
              <w:t>Bentiu</w:t>
            </w:r>
            <w:proofErr w:type="spellEnd"/>
            <w:r w:rsidRPr="00881A87">
              <w:t xml:space="preserve">, </w:t>
            </w:r>
            <w:proofErr w:type="spellStart"/>
            <w:r w:rsidRPr="00881A87">
              <w:t>Bor</w:t>
            </w:r>
            <w:proofErr w:type="spellEnd"/>
            <w:r w:rsidRPr="00881A87">
              <w:t xml:space="preserve">, </w:t>
            </w:r>
            <w:proofErr w:type="spellStart"/>
            <w:r w:rsidRPr="00881A87">
              <w:t>Gokmachar</w:t>
            </w:r>
            <w:proofErr w:type="spellEnd"/>
            <w:r w:rsidRPr="00881A87">
              <w:t xml:space="preserve">, Juba, </w:t>
            </w:r>
            <w:proofErr w:type="spellStart"/>
            <w:r w:rsidRPr="00881A87">
              <w:t>Kapoeta</w:t>
            </w:r>
            <w:proofErr w:type="spellEnd"/>
            <w:r w:rsidRPr="00881A87">
              <w:t xml:space="preserve">, </w:t>
            </w:r>
            <w:proofErr w:type="spellStart"/>
            <w:r w:rsidRPr="00881A87">
              <w:t>Kwacjok</w:t>
            </w:r>
            <w:proofErr w:type="spellEnd"/>
            <w:r w:rsidRPr="00881A87">
              <w:t xml:space="preserve">, Malakal, </w:t>
            </w:r>
            <w:proofErr w:type="spellStart"/>
            <w:r w:rsidRPr="00881A87">
              <w:t>Melut</w:t>
            </w:r>
            <w:proofErr w:type="spellEnd"/>
            <w:r w:rsidRPr="00881A87">
              <w:t xml:space="preserve">, </w:t>
            </w:r>
            <w:proofErr w:type="spellStart"/>
            <w:r w:rsidRPr="00881A87">
              <w:t>Mingkaman</w:t>
            </w:r>
            <w:proofErr w:type="spellEnd"/>
            <w:r w:rsidRPr="00881A87">
              <w:t xml:space="preserve">, </w:t>
            </w:r>
            <w:proofErr w:type="spellStart"/>
            <w:r w:rsidRPr="00881A87">
              <w:t>Pibor</w:t>
            </w:r>
            <w:proofErr w:type="spellEnd"/>
            <w:r w:rsidRPr="00881A87">
              <w:t xml:space="preserve">, Rumbek, Torit, </w:t>
            </w:r>
            <w:proofErr w:type="spellStart"/>
            <w:r w:rsidRPr="00881A87">
              <w:t>Wau</w:t>
            </w:r>
            <w:proofErr w:type="spellEnd"/>
            <w:r w:rsidRPr="00881A87">
              <w:t xml:space="preserve">, </w:t>
            </w:r>
            <w:proofErr w:type="spellStart"/>
            <w:r w:rsidRPr="00881A87">
              <w:t>Yirol</w:t>
            </w:r>
            <w:proofErr w:type="spellEnd"/>
            <w:r w:rsidRPr="00881A87">
              <w:t xml:space="preserve">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Entebbe</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Yambio</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Entebbe</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Sri Lanka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Kilinochchi</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Colombo</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Sudan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Abyei</w:t>
            </w:r>
            <w:proofErr w:type="spellEnd"/>
            <w:r w:rsidRPr="00881A87">
              <w:t xml:space="preserve">, </w:t>
            </w:r>
            <w:proofErr w:type="spellStart"/>
            <w:r w:rsidRPr="00881A87">
              <w:t>Buram</w:t>
            </w:r>
            <w:proofErr w:type="spellEnd"/>
            <w:r w:rsidRPr="00881A87">
              <w:t xml:space="preserve"> (South </w:t>
            </w:r>
            <w:r w:rsidR="00881A87">
              <w:t xml:space="preserve">Darfur), El </w:t>
            </w:r>
            <w:proofErr w:type="spellStart"/>
            <w:r w:rsidR="00881A87">
              <w:t>Da’ein</w:t>
            </w:r>
            <w:proofErr w:type="spellEnd"/>
            <w:r w:rsidR="00881A87">
              <w:t xml:space="preserve"> (Darfur), El </w:t>
            </w:r>
            <w:proofErr w:type="spellStart"/>
            <w:r w:rsidRPr="00881A87">
              <w:t>Fasher</w:t>
            </w:r>
            <w:proofErr w:type="spellEnd"/>
            <w:r w:rsidRPr="00881A87">
              <w:t xml:space="preserve"> (Darfur), El </w:t>
            </w:r>
            <w:proofErr w:type="spellStart"/>
            <w:r w:rsidRPr="00881A87">
              <w:t>Geneina</w:t>
            </w:r>
            <w:proofErr w:type="spellEnd"/>
            <w:r w:rsidRPr="00881A87">
              <w:t xml:space="preserve"> (Darfur), </w:t>
            </w:r>
            <w:proofErr w:type="spellStart"/>
            <w:r w:rsidRPr="00881A87">
              <w:t>Forobaranga</w:t>
            </w:r>
            <w:proofErr w:type="spellEnd"/>
            <w:r w:rsidRPr="00881A87">
              <w:t xml:space="preserve"> (West Darfur), </w:t>
            </w:r>
            <w:proofErr w:type="spellStart"/>
            <w:r w:rsidRPr="00881A87">
              <w:t>Gereida</w:t>
            </w:r>
            <w:proofErr w:type="spellEnd"/>
            <w:r w:rsidRPr="00881A87">
              <w:t xml:space="preserve"> (South Darfur), </w:t>
            </w:r>
            <w:proofErr w:type="spellStart"/>
            <w:r w:rsidRPr="00881A87">
              <w:t>Habila</w:t>
            </w:r>
            <w:proofErr w:type="spellEnd"/>
            <w:r w:rsidRPr="00881A87">
              <w:t xml:space="preserve"> (West Darfur), </w:t>
            </w:r>
            <w:proofErr w:type="spellStart"/>
            <w:r w:rsidRPr="00881A87">
              <w:t>Kabkabiya</w:t>
            </w:r>
            <w:proofErr w:type="spellEnd"/>
            <w:r w:rsidRPr="00881A87">
              <w:t xml:space="preserve"> (Darfur), </w:t>
            </w:r>
            <w:proofErr w:type="spellStart"/>
            <w:r w:rsidRPr="00881A87">
              <w:t>Kadugli</w:t>
            </w:r>
            <w:proofErr w:type="spellEnd"/>
            <w:r w:rsidRPr="00881A87">
              <w:t xml:space="preserve">, </w:t>
            </w:r>
            <w:proofErr w:type="spellStart"/>
            <w:r w:rsidRPr="00881A87">
              <w:t>Kass</w:t>
            </w:r>
            <w:proofErr w:type="spellEnd"/>
            <w:r w:rsidRPr="00881A87">
              <w:t xml:space="preserve"> (Darfur), </w:t>
            </w:r>
            <w:proofErr w:type="spellStart"/>
            <w:r w:rsidRPr="00881A87">
              <w:t>Khor</w:t>
            </w:r>
            <w:proofErr w:type="spellEnd"/>
            <w:r w:rsidRPr="00881A87">
              <w:t xml:space="preserve"> </w:t>
            </w:r>
            <w:proofErr w:type="spellStart"/>
            <w:r w:rsidRPr="00881A87">
              <w:t>Abeche</w:t>
            </w:r>
            <w:proofErr w:type="spellEnd"/>
            <w:r w:rsidRPr="00881A87">
              <w:t xml:space="preserve"> (South Darfur), </w:t>
            </w:r>
            <w:proofErr w:type="spellStart"/>
            <w:r w:rsidRPr="00881A87">
              <w:t>Khor</w:t>
            </w:r>
            <w:proofErr w:type="spellEnd"/>
            <w:r w:rsidRPr="00881A87">
              <w:t xml:space="preserve"> Omer, Korma, </w:t>
            </w:r>
            <w:proofErr w:type="spellStart"/>
            <w:r w:rsidRPr="00881A87">
              <w:t>Kutum</w:t>
            </w:r>
            <w:proofErr w:type="spellEnd"/>
            <w:r w:rsidRPr="00881A87">
              <w:t xml:space="preserve"> (Darfur), </w:t>
            </w:r>
            <w:proofErr w:type="spellStart"/>
            <w:r w:rsidRPr="00881A87">
              <w:t>Labado</w:t>
            </w:r>
            <w:proofErr w:type="spellEnd"/>
            <w:r w:rsidRPr="00881A87">
              <w:t xml:space="preserve"> (South Darfur), </w:t>
            </w:r>
            <w:proofErr w:type="spellStart"/>
            <w:r w:rsidRPr="00881A87">
              <w:t>Malha</w:t>
            </w:r>
            <w:proofErr w:type="spellEnd"/>
            <w:r w:rsidRPr="00881A87">
              <w:t xml:space="preserve"> (North Darfur), </w:t>
            </w:r>
            <w:proofErr w:type="spellStart"/>
            <w:r w:rsidRPr="00881A87">
              <w:t>Mallit</w:t>
            </w:r>
            <w:proofErr w:type="spellEnd"/>
            <w:r w:rsidRPr="00881A87">
              <w:t xml:space="preserve"> (North Darfur), </w:t>
            </w:r>
            <w:proofErr w:type="spellStart"/>
            <w:r w:rsidRPr="00881A87">
              <w:t>Masteri</w:t>
            </w:r>
            <w:proofErr w:type="spellEnd"/>
            <w:r w:rsidRPr="00881A87">
              <w:t xml:space="preserve"> (West Darfur), </w:t>
            </w:r>
            <w:proofErr w:type="spellStart"/>
            <w:r w:rsidRPr="00881A87">
              <w:t>Morni</w:t>
            </w:r>
            <w:proofErr w:type="spellEnd"/>
            <w:r w:rsidRPr="00881A87">
              <w:t xml:space="preserve"> (West Darfur), </w:t>
            </w:r>
            <w:proofErr w:type="spellStart"/>
            <w:r w:rsidRPr="00881A87">
              <w:t>Muglad</w:t>
            </w:r>
            <w:proofErr w:type="spellEnd"/>
            <w:r w:rsidRPr="00881A87">
              <w:t xml:space="preserve"> (Southern </w:t>
            </w:r>
            <w:proofErr w:type="spellStart"/>
            <w:r w:rsidRPr="00881A87">
              <w:t>Kordofan</w:t>
            </w:r>
            <w:proofErr w:type="spellEnd"/>
            <w:r w:rsidRPr="00881A87">
              <w:t xml:space="preserve">), </w:t>
            </w:r>
            <w:proofErr w:type="spellStart"/>
            <w:r w:rsidRPr="00881A87">
              <w:t>Muhajiriya</w:t>
            </w:r>
            <w:proofErr w:type="spellEnd"/>
            <w:r w:rsidRPr="00881A87">
              <w:t xml:space="preserve"> (West Darfur), </w:t>
            </w:r>
            <w:proofErr w:type="spellStart"/>
            <w:r w:rsidRPr="00881A87">
              <w:t>Mukjar</w:t>
            </w:r>
            <w:proofErr w:type="spellEnd"/>
            <w:r w:rsidRPr="00881A87">
              <w:t xml:space="preserve"> (Darfur), </w:t>
            </w:r>
            <w:proofErr w:type="spellStart"/>
            <w:r w:rsidRPr="00881A87">
              <w:t>Nertiti</w:t>
            </w:r>
            <w:proofErr w:type="spellEnd"/>
            <w:r w:rsidRPr="00881A87">
              <w:t xml:space="preserve"> (West Darfur), </w:t>
            </w:r>
            <w:proofErr w:type="spellStart"/>
            <w:r w:rsidRPr="00881A87">
              <w:t>Nyala</w:t>
            </w:r>
            <w:proofErr w:type="spellEnd"/>
            <w:r w:rsidRPr="00881A87">
              <w:t xml:space="preserve"> (Darfur), </w:t>
            </w:r>
            <w:proofErr w:type="spellStart"/>
            <w:r w:rsidRPr="00881A87">
              <w:t>Saraf</w:t>
            </w:r>
            <w:proofErr w:type="spellEnd"/>
            <w:r w:rsidRPr="00881A87">
              <w:t xml:space="preserve"> </w:t>
            </w:r>
            <w:proofErr w:type="spellStart"/>
            <w:r w:rsidRPr="00881A87">
              <w:t>Omra</w:t>
            </w:r>
            <w:proofErr w:type="spellEnd"/>
            <w:r w:rsidRPr="00881A87">
              <w:t>/</w:t>
            </w:r>
            <w:proofErr w:type="spellStart"/>
            <w:r w:rsidRPr="00881A87">
              <w:t>Umra</w:t>
            </w:r>
            <w:proofErr w:type="spellEnd"/>
            <w:r w:rsidRPr="00881A87">
              <w:t xml:space="preserve"> (North Darfur), </w:t>
            </w:r>
            <w:proofErr w:type="spellStart"/>
            <w:r w:rsidRPr="00881A87">
              <w:t>Shangil</w:t>
            </w:r>
            <w:proofErr w:type="spellEnd"/>
            <w:r w:rsidRPr="00881A87">
              <w:t xml:space="preserve"> </w:t>
            </w:r>
            <w:proofErr w:type="spellStart"/>
            <w:r w:rsidRPr="00881A87">
              <w:t>Tobaya</w:t>
            </w:r>
            <w:proofErr w:type="spellEnd"/>
            <w:r w:rsidRPr="00881A87">
              <w:t xml:space="preserve"> (North Darfur), </w:t>
            </w:r>
            <w:proofErr w:type="spellStart"/>
            <w:r w:rsidRPr="00881A87">
              <w:t>Sheiria</w:t>
            </w:r>
            <w:proofErr w:type="spellEnd"/>
            <w:r w:rsidRPr="00881A87">
              <w:t xml:space="preserve"> (South Darfur), </w:t>
            </w:r>
            <w:proofErr w:type="spellStart"/>
            <w:r w:rsidRPr="00881A87">
              <w:t>Tawila</w:t>
            </w:r>
            <w:proofErr w:type="spellEnd"/>
            <w:r w:rsidRPr="00881A87">
              <w:t xml:space="preserve"> (</w:t>
            </w:r>
            <w:proofErr w:type="spellStart"/>
            <w:r w:rsidRPr="00881A87">
              <w:t>Tawilah</w:t>
            </w:r>
            <w:proofErr w:type="spellEnd"/>
            <w:r w:rsidRPr="00881A87">
              <w:t xml:space="preserve">) (North Darfur), Tine (West Darfur), Um </w:t>
            </w:r>
            <w:proofErr w:type="spellStart"/>
            <w:r w:rsidRPr="00881A87">
              <w:t>Baro</w:t>
            </w:r>
            <w:proofErr w:type="spellEnd"/>
            <w:r w:rsidRPr="00881A87">
              <w:t xml:space="preserve"> (West Darfur), Um </w:t>
            </w:r>
            <w:proofErr w:type="spellStart"/>
            <w:r w:rsidRPr="00881A87">
              <w:t>Kaddada</w:t>
            </w:r>
            <w:proofErr w:type="spellEnd"/>
            <w:r w:rsidRPr="00881A87">
              <w:t xml:space="preserve"> (North Darfur), </w:t>
            </w:r>
            <w:proofErr w:type="spellStart"/>
            <w:r w:rsidRPr="00881A87">
              <w:t>Zalingei</w:t>
            </w:r>
            <w:proofErr w:type="spellEnd"/>
            <w:r w:rsidRPr="00881A87">
              <w:t xml:space="preserve"> (Darfur), </w:t>
            </w:r>
            <w:proofErr w:type="spellStart"/>
            <w:r w:rsidRPr="00881A87">
              <w:t>Zam</w:t>
            </w:r>
            <w:proofErr w:type="spellEnd"/>
            <w:r w:rsidRPr="00881A87">
              <w:t xml:space="preserve"> </w:t>
            </w:r>
            <w:proofErr w:type="spellStart"/>
            <w:r w:rsidRPr="00881A87">
              <w:t>Zam</w:t>
            </w:r>
            <w:proofErr w:type="spellEnd"/>
            <w:r w:rsidRPr="00881A87">
              <w:t xml:space="preserve"> (North Darfur)</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Entebbe</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Damazine</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Entebbe</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Syrian Arab Republic</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Entire country (excluding the Alpha side of the United Nations Disengagement Observer Force area of operations) </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4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Amman</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Uganda</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Moroto</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Kampala</w:t>
            </w: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Kitgum</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12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Kampala</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Ukraine</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Donetsk, Kramatorsk, Luhansk, Mariupol, </w:t>
            </w:r>
            <w:proofErr w:type="spellStart"/>
            <w:r w:rsidRPr="00881A87">
              <w:t>Severodonetsk</w:t>
            </w:r>
            <w:proofErr w:type="spellEnd"/>
            <w:r w:rsidRPr="00881A87">
              <w:t>, Sloviansk</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8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Kiev</w:t>
            </w:r>
          </w:p>
        </w:tc>
      </w:tr>
      <w:tr w:rsidR="00881A87" w:rsidRPr="00881A87" w:rsidTr="00DF05A3">
        <w:tc>
          <w:tcPr>
            <w:tcW w:w="4680" w:type="dxa"/>
            <w:shd w:val="clear" w:color="auto" w:fill="auto"/>
          </w:tcPr>
          <w:p w:rsidR="00344FAA" w:rsidRPr="00B001B8" w:rsidRDefault="00344FAA" w:rsidP="00B001B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rPr>
            </w:pPr>
            <w:r w:rsidRPr="00B001B8">
              <w:rPr>
                <w:b/>
              </w:rPr>
              <w:t>West Bank</w:t>
            </w:r>
          </w:p>
        </w:tc>
        <w:tc>
          <w:tcPr>
            <w:tcW w:w="1584" w:type="dxa"/>
            <w:shd w:val="clear" w:color="auto" w:fill="auto"/>
          </w:tcPr>
          <w:p w:rsidR="00344FAA" w:rsidRPr="00881A87" w:rsidRDefault="00344FAA" w:rsidP="00B001B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c>
          <w:tcPr>
            <w:tcW w:w="2313" w:type="dxa"/>
            <w:shd w:val="clear" w:color="auto" w:fill="auto"/>
          </w:tcPr>
          <w:p w:rsidR="00344FAA" w:rsidRPr="00881A87" w:rsidRDefault="00344FAA" w:rsidP="00B001B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p>
        </w:tc>
      </w:tr>
      <w:tr w:rsidR="00881A87" w:rsidRPr="00881A87" w:rsidTr="00DF05A3">
        <w:tc>
          <w:tcPr>
            <w:tcW w:w="4680" w:type="dxa"/>
            <w:shd w:val="clear" w:color="auto" w:fill="auto"/>
          </w:tcPr>
          <w:p w:rsidR="00344FAA" w:rsidRPr="00881A87" w:rsidRDefault="00344FAA" w:rsidP="00B001B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r w:rsidRPr="00881A87">
              <w:t>Ramallah</w:t>
            </w:r>
          </w:p>
        </w:tc>
        <w:tc>
          <w:tcPr>
            <w:tcW w:w="1584" w:type="dxa"/>
            <w:shd w:val="clear" w:color="auto" w:fill="auto"/>
          </w:tcPr>
          <w:p w:rsidR="00344FAA" w:rsidRPr="00881A87" w:rsidRDefault="00344FAA" w:rsidP="00B001B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8 weeks</w:t>
            </w:r>
          </w:p>
        </w:tc>
        <w:tc>
          <w:tcPr>
            <w:tcW w:w="2313" w:type="dxa"/>
            <w:shd w:val="clear" w:color="auto" w:fill="auto"/>
          </w:tcPr>
          <w:p w:rsidR="00344FAA" w:rsidRPr="00881A87" w:rsidRDefault="00344FAA" w:rsidP="00B001B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881A87">
              <w:t>Amman</w:t>
            </w:r>
          </w:p>
        </w:tc>
      </w:tr>
      <w:tr w:rsidR="00881A87" w:rsidRPr="00881A87" w:rsidTr="00DF05A3">
        <w:tc>
          <w:tcPr>
            <w:tcW w:w="4680" w:type="dxa"/>
            <w:shd w:val="clear" w:color="auto" w:fill="auto"/>
          </w:tcPr>
          <w:p w:rsidR="00344FAA" w:rsidRPr="00B001B8"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B001B8">
              <w:rPr>
                <w:b/>
              </w:rPr>
              <w:t>Yemen</w:t>
            </w:r>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881A87" w:rsidRPr="00881A87" w:rsidTr="00DF05A3">
        <w:tc>
          <w:tcPr>
            <w:tcW w:w="4680"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881A87">
              <w:t>Sa’dah</w:t>
            </w:r>
            <w:proofErr w:type="spellEnd"/>
            <w:r w:rsidRPr="00881A87">
              <w:t xml:space="preserve">, Sana’a, </w:t>
            </w:r>
            <w:proofErr w:type="spellStart"/>
            <w:r w:rsidRPr="00881A87">
              <w:t>Ibb</w:t>
            </w:r>
            <w:proofErr w:type="spellEnd"/>
          </w:p>
        </w:tc>
        <w:tc>
          <w:tcPr>
            <w:tcW w:w="1584"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4 weeks</w:t>
            </w:r>
          </w:p>
        </w:tc>
        <w:tc>
          <w:tcPr>
            <w:tcW w:w="2313" w:type="dxa"/>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roofErr w:type="spellStart"/>
            <w:r w:rsidRPr="00881A87">
              <w:t>Larnaca</w:t>
            </w:r>
            <w:proofErr w:type="spellEnd"/>
          </w:p>
        </w:tc>
      </w:tr>
      <w:tr w:rsidR="00881A87" w:rsidRPr="00881A87" w:rsidTr="00DF05A3">
        <w:tc>
          <w:tcPr>
            <w:tcW w:w="4680" w:type="dxa"/>
            <w:tcBorders>
              <w:bottom w:val="single" w:sz="12" w:space="0" w:color="auto"/>
            </w:tcBorders>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A87">
              <w:t xml:space="preserve">Aden, </w:t>
            </w:r>
            <w:proofErr w:type="spellStart"/>
            <w:r w:rsidRPr="00881A87">
              <w:t>Haradh</w:t>
            </w:r>
            <w:proofErr w:type="spellEnd"/>
            <w:r w:rsidRPr="00881A87">
              <w:t xml:space="preserve">, </w:t>
            </w:r>
            <w:proofErr w:type="spellStart"/>
            <w:r w:rsidRPr="00881A87">
              <w:t>Taiz</w:t>
            </w:r>
            <w:proofErr w:type="spellEnd"/>
          </w:p>
        </w:tc>
        <w:tc>
          <w:tcPr>
            <w:tcW w:w="1584" w:type="dxa"/>
            <w:tcBorders>
              <w:bottom w:val="single" w:sz="12" w:space="0" w:color="auto"/>
            </w:tcBorders>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A87">
              <w:t>6 weeks</w:t>
            </w:r>
          </w:p>
        </w:tc>
        <w:tc>
          <w:tcPr>
            <w:tcW w:w="2313" w:type="dxa"/>
            <w:tcBorders>
              <w:bottom w:val="single" w:sz="12" w:space="0" w:color="auto"/>
            </w:tcBorders>
            <w:shd w:val="clear" w:color="auto" w:fill="auto"/>
          </w:tcPr>
          <w:p w:rsidR="00344FAA" w:rsidRPr="00881A87" w:rsidRDefault="00344FAA" w:rsidP="00881A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roofErr w:type="spellStart"/>
            <w:r w:rsidRPr="00881A87">
              <w:t>Larnaca</w:t>
            </w:r>
            <w:proofErr w:type="spellEnd"/>
          </w:p>
        </w:tc>
      </w:tr>
    </w:tbl>
    <w:p w:rsidR="00E1535C" w:rsidRPr="00B001B8" w:rsidRDefault="00E1535C" w:rsidP="00B001B8">
      <w:pPr>
        <w:pStyle w:val="SingleTxt"/>
        <w:spacing w:after="0" w:line="120" w:lineRule="exact"/>
        <w:rPr>
          <w:sz w:val="10"/>
        </w:rPr>
      </w:pPr>
    </w:p>
    <w:p w:rsidR="00B001B8" w:rsidRPr="00B001B8" w:rsidRDefault="00B001B8" w:rsidP="00B001B8">
      <w:pPr>
        <w:pStyle w:val="SingleTxt"/>
        <w:spacing w:after="0" w:line="120" w:lineRule="exact"/>
        <w:rPr>
          <w:sz w:val="10"/>
        </w:rPr>
      </w:pPr>
    </w:p>
    <w:p w:rsidR="00344FAA" w:rsidRDefault="00B001B8" w:rsidP="00E1535C">
      <w:pPr>
        <w:pStyle w:val="SingleTxt"/>
      </w:pPr>
      <w:r>
        <w:rPr>
          <w:noProof/>
          <w:w w:val="100"/>
          <w:lang w:eastAsia="en-GB"/>
        </w:rPr>
        <mc:AlternateContent>
          <mc:Choice Requires="wps">
            <w:drawing>
              <wp:anchor distT="0" distB="0" distL="114300" distR="114300" simplePos="0" relativeHeight="251660288" behindDoc="0" locked="0" layoutInCell="1" allowOverlap="1" wp14:anchorId="1A3ACB0B" wp14:editId="5C8C2908">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44FAA" w:rsidSect="001B656B">
      <w:footnotePr>
        <w:numFmt w:val="lowerLetter"/>
      </w:footnotePr>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6B" w:rsidRDefault="001B656B" w:rsidP="001B656B">
      <w:pPr>
        <w:spacing w:line="240" w:lineRule="auto"/>
      </w:pPr>
      <w:r>
        <w:separator/>
      </w:r>
    </w:p>
  </w:endnote>
  <w:endnote w:type="continuationSeparator" w:id="0">
    <w:p w:rsidR="001B656B" w:rsidRDefault="001B656B" w:rsidP="001B6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B656B" w:rsidTr="001B656B">
      <w:tc>
        <w:tcPr>
          <w:tcW w:w="5028" w:type="dxa"/>
          <w:shd w:val="clear" w:color="auto" w:fill="auto"/>
        </w:tcPr>
        <w:p w:rsidR="001B656B" w:rsidRPr="001B656B" w:rsidRDefault="001B656B" w:rsidP="001B65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6906">
            <w:rPr>
              <w:b w:val="0"/>
              <w:w w:val="103"/>
              <w:sz w:val="14"/>
            </w:rPr>
            <w:t>17-01761</w:t>
          </w:r>
          <w:r>
            <w:rPr>
              <w:b w:val="0"/>
              <w:w w:val="103"/>
              <w:sz w:val="14"/>
            </w:rPr>
            <w:fldChar w:fldCharType="end"/>
          </w:r>
        </w:p>
      </w:tc>
      <w:tc>
        <w:tcPr>
          <w:tcW w:w="5028" w:type="dxa"/>
          <w:shd w:val="clear" w:color="auto" w:fill="auto"/>
        </w:tcPr>
        <w:p w:rsidR="001B656B" w:rsidRPr="001B656B" w:rsidRDefault="001B656B" w:rsidP="001B656B">
          <w:pPr>
            <w:pStyle w:val="Footer"/>
            <w:rPr>
              <w:w w:val="103"/>
            </w:rPr>
          </w:pPr>
          <w:r>
            <w:rPr>
              <w:w w:val="103"/>
            </w:rPr>
            <w:fldChar w:fldCharType="begin"/>
          </w:r>
          <w:r>
            <w:rPr>
              <w:w w:val="103"/>
            </w:rPr>
            <w:instrText xml:space="preserve"> PAGE  \* Arabic  \* MERGEFORMAT </w:instrText>
          </w:r>
          <w:r>
            <w:rPr>
              <w:w w:val="103"/>
            </w:rPr>
            <w:fldChar w:fldCharType="separate"/>
          </w:r>
          <w:r w:rsidR="00E56954">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6954">
            <w:rPr>
              <w:w w:val="103"/>
            </w:rPr>
            <w:t>6</w:t>
          </w:r>
          <w:r>
            <w:rPr>
              <w:w w:val="103"/>
            </w:rPr>
            <w:fldChar w:fldCharType="end"/>
          </w:r>
        </w:p>
      </w:tc>
    </w:tr>
  </w:tbl>
  <w:p w:rsidR="001B656B" w:rsidRPr="001B656B" w:rsidRDefault="001B656B" w:rsidP="001B6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B656B" w:rsidTr="001B656B">
      <w:tc>
        <w:tcPr>
          <w:tcW w:w="5028" w:type="dxa"/>
          <w:shd w:val="clear" w:color="auto" w:fill="auto"/>
        </w:tcPr>
        <w:p w:rsidR="001B656B" w:rsidRPr="001B656B" w:rsidRDefault="001B656B" w:rsidP="001B65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56954">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56954">
            <w:rPr>
              <w:w w:val="103"/>
            </w:rPr>
            <w:t>5</w:t>
          </w:r>
          <w:r>
            <w:rPr>
              <w:w w:val="103"/>
            </w:rPr>
            <w:fldChar w:fldCharType="end"/>
          </w:r>
        </w:p>
      </w:tc>
      <w:tc>
        <w:tcPr>
          <w:tcW w:w="5028" w:type="dxa"/>
          <w:shd w:val="clear" w:color="auto" w:fill="auto"/>
        </w:tcPr>
        <w:p w:rsidR="001B656B" w:rsidRPr="001B656B" w:rsidRDefault="001B656B" w:rsidP="001B65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6906">
            <w:rPr>
              <w:b w:val="0"/>
              <w:w w:val="103"/>
              <w:sz w:val="14"/>
            </w:rPr>
            <w:t>17-01761</w:t>
          </w:r>
          <w:r>
            <w:rPr>
              <w:b w:val="0"/>
              <w:w w:val="103"/>
              <w:sz w:val="14"/>
            </w:rPr>
            <w:fldChar w:fldCharType="end"/>
          </w:r>
        </w:p>
      </w:tc>
    </w:tr>
  </w:tbl>
  <w:p w:rsidR="001B656B" w:rsidRPr="001B656B" w:rsidRDefault="001B656B" w:rsidP="001B6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B656B" w:rsidTr="001B656B">
      <w:tc>
        <w:tcPr>
          <w:tcW w:w="3801" w:type="dxa"/>
        </w:tcPr>
        <w:p w:rsidR="001B656B" w:rsidRDefault="001B656B" w:rsidP="001B656B">
          <w:pPr>
            <w:pStyle w:val="ReleaseDate"/>
          </w:pPr>
          <w:r>
            <w:rPr>
              <w:noProof/>
              <w:lang w:eastAsia="en-GB"/>
            </w:rPr>
            <w:drawing>
              <wp:anchor distT="0" distB="0" distL="114300" distR="114300" simplePos="0" relativeHeight="251658240" behindDoc="0" locked="0" layoutInCell="1" allowOverlap="1" wp14:anchorId="4B9B7EE9" wp14:editId="2760937A">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17-01761 (E)    100217    </w:t>
          </w:r>
        </w:p>
        <w:p w:rsidR="001B656B" w:rsidRPr="001B656B" w:rsidRDefault="001B656B" w:rsidP="001B656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*1701761*</w:t>
          </w:r>
        </w:p>
      </w:tc>
      <w:tc>
        <w:tcPr>
          <w:tcW w:w="5028" w:type="dxa"/>
        </w:tcPr>
        <w:p w:rsidR="001B656B" w:rsidRDefault="001B656B" w:rsidP="001B656B">
          <w:pPr>
            <w:pStyle w:val="Footer"/>
            <w:jc w:val="right"/>
            <w:rPr>
              <w:b w:val="0"/>
              <w:sz w:val="20"/>
            </w:rPr>
          </w:pPr>
          <w:r>
            <w:rPr>
              <w:b w:val="0"/>
              <w:sz w:val="20"/>
              <w:lang w:val="en-GB" w:eastAsia="en-GB"/>
            </w:rPr>
            <w:drawing>
              <wp:inline distT="0" distB="0" distL="0" distR="0" wp14:anchorId="3F067933" wp14:editId="7664771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B656B" w:rsidRPr="001B656B" w:rsidRDefault="001B656B" w:rsidP="001B656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6B" w:rsidRPr="00E1535C" w:rsidRDefault="00E1535C" w:rsidP="00E1535C">
      <w:pPr>
        <w:pStyle w:val="Footer"/>
        <w:spacing w:after="80"/>
        <w:ind w:left="792"/>
        <w:rPr>
          <w:sz w:val="16"/>
        </w:rPr>
      </w:pPr>
      <w:r w:rsidRPr="00E1535C">
        <w:rPr>
          <w:sz w:val="16"/>
        </w:rPr>
        <w:t>__________________</w:t>
      </w:r>
    </w:p>
  </w:footnote>
  <w:footnote w:type="continuationSeparator" w:id="0">
    <w:p w:rsidR="001B656B" w:rsidRPr="00E1535C" w:rsidRDefault="00E1535C" w:rsidP="00E1535C">
      <w:pPr>
        <w:pStyle w:val="Footer"/>
        <w:spacing w:after="80"/>
        <w:ind w:left="792"/>
        <w:rPr>
          <w:sz w:val="16"/>
        </w:rPr>
      </w:pPr>
      <w:r w:rsidRPr="00E1535C">
        <w:rPr>
          <w:sz w:val="16"/>
        </w:rPr>
        <w:t>__________________</w:t>
      </w:r>
    </w:p>
  </w:footnote>
  <w:footnote w:id="1">
    <w:p w:rsidR="00E1535C" w:rsidRDefault="00E1535C" w:rsidP="00E153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proofErr w:type="gramStart"/>
      <w:r w:rsidR="00344FAA" w:rsidRPr="00344FAA">
        <w:t>Reflects duty stations with a presence of Secretariat staff members.</w:t>
      </w:r>
      <w:proofErr w:type="gramEnd"/>
      <w:r w:rsidR="00344FAA" w:rsidRPr="00344FAA">
        <w:t xml:space="preserve"> Specialized agencies, funds and programmes issue organization-specific 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B656B" w:rsidTr="001B656B">
      <w:trPr>
        <w:trHeight w:hRule="exact" w:val="864"/>
      </w:trPr>
      <w:tc>
        <w:tcPr>
          <w:tcW w:w="4838" w:type="dxa"/>
          <w:shd w:val="clear" w:color="auto" w:fill="auto"/>
          <w:vAlign w:val="bottom"/>
        </w:tcPr>
        <w:p w:rsidR="001B656B" w:rsidRPr="001B656B" w:rsidRDefault="001B656B" w:rsidP="001B656B">
          <w:pPr>
            <w:pStyle w:val="Header"/>
            <w:spacing w:after="80"/>
            <w:rPr>
              <w:b/>
            </w:rPr>
          </w:pPr>
          <w:r>
            <w:rPr>
              <w:b/>
            </w:rPr>
            <w:fldChar w:fldCharType="begin"/>
          </w:r>
          <w:r>
            <w:rPr>
              <w:b/>
            </w:rPr>
            <w:instrText xml:space="preserve"> DOCVARIABLE "sss1" \* MERGEFORMAT </w:instrText>
          </w:r>
          <w:r>
            <w:rPr>
              <w:b/>
            </w:rPr>
            <w:fldChar w:fldCharType="separate"/>
          </w:r>
          <w:r w:rsidR="00A36906">
            <w:rPr>
              <w:b/>
            </w:rPr>
            <w:t>ST/IC/2017/10</w:t>
          </w:r>
          <w:r>
            <w:rPr>
              <w:b/>
            </w:rPr>
            <w:fldChar w:fldCharType="end"/>
          </w:r>
        </w:p>
      </w:tc>
      <w:tc>
        <w:tcPr>
          <w:tcW w:w="5028" w:type="dxa"/>
          <w:shd w:val="clear" w:color="auto" w:fill="auto"/>
          <w:vAlign w:val="bottom"/>
        </w:tcPr>
        <w:p w:rsidR="001B656B" w:rsidRDefault="001B656B" w:rsidP="001B656B">
          <w:pPr>
            <w:pStyle w:val="Header"/>
          </w:pPr>
        </w:p>
      </w:tc>
    </w:tr>
  </w:tbl>
  <w:p w:rsidR="001B656B" w:rsidRPr="001B656B" w:rsidRDefault="001B656B" w:rsidP="001B6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B656B" w:rsidTr="001B656B">
      <w:trPr>
        <w:trHeight w:hRule="exact" w:val="864"/>
      </w:trPr>
      <w:tc>
        <w:tcPr>
          <w:tcW w:w="4838" w:type="dxa"/>
          <w:shd w:val="clear" w:color="auto" w:fill="auto"/>
          <w:vAlign w:val="bottom"/>
        </w:tcPr>
        <w:p w:rsidR="001B656B" w:rsidRDefault="001B656B" w:rsidP="001B656B">
          <w:pPr>
            <w:pStyle w:val="Header"/>
          </w:pPr>
        </w:p>
      </w:tc>
      <w:tc>
        <w:tcPr>
          <w:tcW w:w="5028" w:type="dxa"/>
          <w:shd w:val="clear" w:color="auto" w:fill="auto"/>
          <w:vAlign w:val="bottom"/>
        </w:tcPr>
        <w:p w:rsidR="001B656B" w:rsidRPr="001B656B" w:rsidRDefault="001B656B" w:rsidP="001B656B">
          <w:pPr>
            <w:pStyle w:val="Header"/>
            <w:spacing w:after="80"/>
            <w:jc w:val="right"/>
            <w:rPr>
              <w:b/>
            </w:rPr>
          </w:pPr>
          <w:r>
            <w:rPr>
              <w:b/>
            </w:rPr>
            <w:fldChar w:fldCharType="begin"/>
          </w:r>
          <w:r>
            <w:rPr>
              <w:b/>
            </w:rPr>
            <w:instrText xml:space="preserve"> DOCVARIABLE "sss1" \* MERGEFORMAT </w:instrText>
          </w:r>
          <w:r>
            <w:rPr>
              <w:b/>
            </w:rPr>
            <w:fldChar w:fldCharType="separate"/>
          </w:r>
          <w:r w:rsidR="00A36906">
            <w:rPr>
              <w:b/>
            </w:rPr>
            <w:t>ST/IC/2017/10</w:t>
          </w:r>
          <w:r>
            <w:rPr>
              <w:b/>
            </w:rPr>
            <w:fldChar w:fldCharType="end"/>
          </w:r>
        </w:p>
      </w:tc>
    </w:tr>
  </w:tbl>
  <w:p w:rsidR="001B656B" w:rsidRPr="001B656B" w:rsidRDefault="001B656B" w:rsidP="001B6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656B" w:rsidTr="001B656B">
      <w:trPr>
        <w:trHeight w:hRule="exact" w:val="864"/>
      </w:trPr>
      <w:tc>
        <w:tcPr>
          <w:tcW w:w="1267" w:type="dxa"/>
          <w:tcBorders>
            <w:bottom w:val="single" w:sz="4" w:space="0" w:color="auto"/>
          </w:tcBorders>
          <w:shd w:val="clear" w:color="auto" w:fill="auto"/>
          <w:vAlign w:val="bottom"/>
        </w:tcPr>
        <w:p w:rsidR="001B656B" w:rsidRDefault="001B656B" w:rsidP="001B656B">
          <w:pPr>
            <w:pStyle w:val="Header"/>
            <w:spacing w:after="120"/>
          </w:pPr>
        </w:p>
      </w:tc>
      <w:tc>
        <w:tcPr>
          <w:tcW w:w="1872" w:type="dxa"/>
          <w:tcBorders>
            <w:bottom w:val="single" w:sz="4" w:space="0" w:color="auto"/>
          </w:tcBorders>
          <w:shd w:val="clear" w:color="auto" w:fill="auto"/>
          <w:vAlign w:val="bottom"/>
        </w:tcPr>
        <w:p w:rsidR="001B656B" w:rsidRPr="001B656B" w:rsidRDefault="001B656B" w:rsidP="001B656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B656B" w:rsidRDefault="001B656B" w:rsidP="001B656B">
          <w:pPr>
            <w:pStyle w:val="Header"/>
            <w:spacing w:after="120"/>
          </w:pPr>
        </w:p>
      </w:tc>
      <w:tc>
        <w:tcPr>
          <w:tcW w:w="6523" w:type="dxa"/>
          <w:gridSpan w:val="4"/>
          <w:tcBorders>
            <w:bottom w:val="single" w:sz="4" w:space="0" w:color="auto"/>
          </w:tcBorders>
          <w:shd w:val="clear" w:color="auto" w:fill="auto"/>
          <w:vAlign w:val="bottom"/>
        </w:tcPr>
        <w:p w:rsidR="001B656B" w:rsidRPr="001B656B" w:rsidRDefault="001B656B" w:rsidP="001B656B">
          <w:pPr>
            <w:spacing w:after="80" w:line="240" w:lineRule="auto"/>
            <w:jc w:val="right"/>
            <w:rPr>
              <w:position w:val="-4"/>
            </w:rPr>
          </w:pPr>
          <w:r>
            <w:rPr>
              <w:position w:val="-4"/>
              <w:sz w:val="40"/>
            </w:rPr>
            <w:t>ST</w:t>
          </w:r>
          <w:r>
            <w:rPr>
              <w:position w:val="-4"/>
            </w:rPr>
            <w:t>/IC/2017/10</w:t>
          </w:r>
        </w:p>
      </w:tc>
    </w:tr>
    <w:tr w:rsidR="001B656B" w:rsidRPr="001B656B" w:rsidTr="001B656B">
      <w:trPr>
        <w:gridAfter w:val="1"/>
        <w:wAfter w:w="28" w:type="dxa"/>
        <w:trHeight w:hRule="exact" w:val="2880"/>
      </w:trPr>
      <w:tc>
        <w:tcPr>
          <w:tcW w:w="1267" w:type="dxa"/>
          <w:tcBorders>
            <w:top w:val="single" w:sz="4" w:space="0" w:color="auto"/>
            <w:bottom w:val="single" w:sz="12" w:space="0" w:color="auto"/>
          </w:tcBorders>
          <w:shd w:val="clear" w:color="auto" w:fill="auto"/>
        </w:tcPr>
        <w:p w:rsidR="001B656B" w:rsidRPr="001B656B" w:rsidRDefault="001B656B" w:rsidP="001B656B">
          <w:pPr>
            <w:pStyle w:val="Header"/>
            <w:spacing w:before="120"/>
            <w:jc w:val="center"/>
          </w:pPr>
          <w:r>
            <w:t xml:space="preserve"> </w:t>
          </w:r>
          <w:r>
            <w:rPr>
              <w:lang w:val="en-GB" w:eastAsia="en-GB"/>
            </w:rPr>
            <w:drawing>
              <wp:inline distT="0" distB="0" distL="0" distR="0" wp14:anchorId="5903A843" wp14:editId="7C5B09F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B656B" w:rsidRPr="001B656B" w:rsidRDefault="001B656B" w:rsidP="001B656B">
          <w:pPr>
            <w:pStyle w:val="XLarge"/>
            <w:spacing w:before="109"/>
          </w:pPr>
          <w:r>
            <w:t>Secretariat</w:t>
          </w:r>
        </w:p>
      </w:tc>
      <w:tc>
        <w:tcPr>
          <w:tcW w:w="245" w:type="dxa"/>
          <w:tcBorders>
            <w:top w:val="single" w:sz="4" w:space="0" w:color="auto"/>
            <w:bottom w:val="single" w:sz="12" w:space="0" w:color="auto"/>
          </w:tcBorders>
          <w:shd w:val="clear" w:color="auto" w:fill="auto"/>
        </w:tcPr>
        <w:p w:rsidR="001B656B" w:rsidRPr="001B656B" w:rsidRDefault="001B656B" w:rsidP="001B656B">
          <w:pPr>
            <w:pStyle w:val="Header"/>
            <w:spacing w:before="109"/>
          </w:pPr>
        </w:p>
      </w:tc>
      <w:tc>
        <w:tcPr>
          <w:tcW w:w="3140" w:type="dxa"/>
          <w:tcBorders>
            <w:top w:val="single" w:sz="4" w:space="0" w:color="auto"/>
            <w:bottom w:val="single" w:sz="12" w:space="0" w:color="auto"/>
          </w:tcBorders>
          <w:shd w:val="clear" w:color="auto" w:fill="auto"/>
        </w:tcPr>
        <w:p w:rsidR="0070582A" w:rsidRDefault="0070582A" w:rsidP="0070582A">
          <w:pPr>
            <w:spacing w:before="240"/>
            <w:rPr>
              <w:color w:val="010000"/>
            </w:rPr>
          </w:pPr>
        </w:p>
        <w:p w:rsidR="001B656B" w:rsidRDefault="001B656B" w:rsidP="001B656B">
          <w:pPr>
            <w:pStyle w:val="Publication"/>
            <w:rPr>
              <w:color w:val="010000"/>
            </w:rPr>
          </w:pPr>
          <w:r>
            <w:rPr>
              <w:color w:val="010000"/>
            </w:rPr>
            <w:t>1 January 2017</w:t>
          </w:r>
        </w:p>
        <w:p w:rsidR="001B656B" w:rsidRPr="001B656B" w:rsidRDefault="001B656B" w:rsidP="001B656B"/>
      </w:tc>
    </w:tr>
  </w:tbl>
  <w:p w:rsidR="001B656B" w:rsidRPr="001B656B" w:rsidRDefault="001B656B" w:rsidP="001B656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475"/>
  <w:hyphenationZone w:val="20"/>
  <w:doNotHyphenateCaps/>
  <w:evenAndOddHeaders/>
  <w:characterSpacingControl w:val="doNotCompress"/>
  <w:hdrShapeDefaults>
    <o:shapedefaults v:ext="edit" spidmax="10241"/>
  </w:hdrShapeDefaults>
  <w:footnotePr>
    <w:numFmt w:val="lowerLette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761*"/>
    <w:docVar w:name="CreationDt" w:val="10/02/2017 2:55: PM"/>
    <w:docVar w:name="DocCategory" w:val="Doc"/>
    <w:docVar w:name="DocType" w:val="Final"/>
    <w:docVar w:name="DutyStation" w:val="New York"/>
    <w:docVar w:name="FooterJN" w:val="17-01761"/>
    <w:docVar w:name="jobn" w:val="17-01761 (E)"/>
    <w:docVar w:name="jobnDT" w:val="17-01761 (E)   100217"/>
    <w:docVar w:name="jobnDTDT" w:val="17-01761 (E)   100217   100217"/>
    <w:docVar w:name="JobNo" w:val="1701761E"/>
    <w:docVar w:name="JobNo2" w:val="1703203E"/>
    <w:docVar w:name="LocalDrive" w:val="0"/>
    <w:docVar w:name="OandT" w:val="JR"/>
    <w:docVar w:name="sss1" w:val="ST/IC/2017/10"/>
    <w:docVar w:name="sss2" w:val="-"/>
    <w:docVar w:name="Symbol1" w:val="ST/IC/2017/10"/>
    <w:docVar w:name="Symbol2" w:val="-"/>
  </w:docVars>
  <w:rsids>
    <w:rsidRoot w:val="001C2ED4"/>
    <w:rsid w:val="00026F36"/>
    <w:rsid w:val="001B656B"/>
    <w:rsid w:val="001C2ED4"/>
    <w:rsid w:val="00307E3B"/>
    <w:rsid w:val="00344FAA"/>
    <w:rsid w:val="00391C24"/>
    <w:rsid w:val="005305E3"/>
    <w:rsid w:val="00576CA4"/>
    <w:rsid w:val="00594C37"/>
    <w:rsid w:val="0070582A"/>
    <w:rsid w:val="0076572A"/>
    <w:rsid w:val="00881A87"/>
    <w:rsid w:val="008F5E1D"/>
    <w:rsid w:val="009F5F28"/>
    <w:rsid w:val="00A36906"/>
    <w:rsid w:val="00B001B8"/>
    <w:rsid w:val="00DF05A3"/>
    <w:rsid w:val="00E1535C"/>
    <w:rsid w:val="00E56954"/>
    <w:rsid w:val="00E9484A"/>
    <w:rsid w:val="00F02D57"/>
    <w:rsid w:val="00FC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2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FC64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C6423"/>
    <w:pPr>
      <w:spacing w:line="300" w:lineRule="exact"/>
      <w:ind w:left="0" w:right="0" w:firstLine="0"/>
    </w:pPr>
    <w:rPr>
      <w:spacing w:val="-2"/>
      <w:sz w:val="28"/>
    </w:rPr>
  </w:style>
  <w:style w:type="paragraph" w:customStyle="1" w:styleId="HM">
    <w:name w:val="_ H __M"/>
    <w:basedOn w:val="HCh"/>
    <w:next w:val="Normal"/>
    <w:rsid w:val="00FC6423"/>
    <w:pPr>
      <w:spacing w:line="360" w:lineRule="exact"/>
    </w:pPr>
    <w:rPr>
      <w:spacing w:val="-3"/>
      <w:w w:val="99"/>
      <w:sz w:val="34"/>
    </w:rPr>
  </w:style>
  <w:style w:type="paragraph" w:customStyle="1" w:styleId="H23">
    <w:name w:val="_ H_2/3"/>
    <w:basedOn w:val="Normal"/>
    <w:next w:val="Normal"/>
    <w:rsid w:val="00FC6423"/>
    <w:rPr>
      <w:b/>
      <w:lang w:val="en-US"/>
    </w:rPr>
  </w:style>
  <w:style w:type="paragraph" w:customStyle="1" w:styleId="H4">
    <w:name w:val="_ H_4"/>
    <w:basedOn w:val="Normal"/>
    <w:next w:val="Normal"/>
    <w:rsid w:val="00FC64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C64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C64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C64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C6423"/>
    <w:pPr>
      <w:spacing w:line="540" w:lineRule="exact"/>
    </w:pPr>
    <w:rPr>
      <w:spacing w:val="-8"/>
      <w:w w:val="96"/>
      <w:sz w:val="57"/>
    </w:rPr>
  </w:style>
  <w:style w:type="paragraph" w:customStyle="1" w:styleId="SS">
    <w:name w:val="__S_S"/>
    <w:basedOn w:val="HCh"/>
    <w:next w:val="Normal"/>
    <w:rsid w:val="00FC6423"/>
    <w:pPr>
      <w:ind w:left="1267" w:right="1267"/>
    </w:pPr>
  </w:style>
  <w:style w:type="paragraph" w:customStyle="1" w:styleId="SingleTxt">
    <w:name w:val="__Single Txt"/>
    <w:basedOn w:val="Normal"/>
    <w:rsid w:val="00FC64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C642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C6423"/>
    <w:pPr>
      <w:keepNext w:val="0"/>
      <w:keepLines w:val="0"/>
    </w:pPr>
  </w:style>
  <w:style w:type="paragraph" w:customStyle="1" w:styleId="AgendaTitleH2">
    <w:name w:val="Agenda_Title_H2"/>
    <w:basedOn w:val="TitleH1"/>
    <w:next w:val="Normal"/>
    <w:qFormat/>
    <w:rsid w:val="00FC6423"/>
    <w:pPr>
      <w:keepNext/>
      <w:keepLines/>
      <w:spacing w:line="240" w:lineRule="exact"/>
      <w:ind w:left="0" w:firstLine="0"/>
      <w:outlineLvl w:val="1"/>
    </w:pPr>
    <w:rPr>
      <w:sz w:val="20"/>
    </w:rPr>
  </w:style>
  <w:style w:type="paragraph" w:styleId="BalloonText">
    <w:name w:val="Balloon Text"/>
    <w:basedOn w:val="Normal"/>
    <w:link w:val="BalloonTextChar"/>
    <w:semiHidden/>
    <w:rsid w:val="00FC6423"/>
    <w:rPr>
      <w:rFonts w:ascii="Tahoma" w:hAnsi="Tahoma" w:cs="Tahoma"/>
      <w:sz w:val="16"/>
      <w:szCs w:val="16"/>
    </w:rPr>
  </w:style>
  <w:style w:type="character" w:customStyle="1" w:styleId="BalloonTextChar">
    <w:name w:val="Balloon Text Char"/>
    <w:basedOn w:val="DefaultParagraphFont"/>
    <w:link w:val="BalloonText"/>
    <w:semiHidden/>
    <w:rsid w:val="00FC6423"/>
    <w:rPr>
      <w:rFonts w:ascii="Tahoma" w:hAnsi="Tahoma" w:cs="Tahoma"/>
      <w:spacing w:val="4"/>
      <w:w w:val="103"/>
      <w:kern w:val="14"/>
      <w:sz w:val="16"/>
      <w:szCs w:val="16"/>
    </w:rPr>
  </w:style>
  <w:style w:type="paragraph" w:customStyle="1" w:styleId="Bullet1">
    <w:name w:val="Bullet 1"/>
    <w:basedOn w:val="Normal"/>
    <w:qFormat/>
    <w:rsid w:val="00FC6423"/>
    <w:pPr>
      <w:numPr>
        <w:numId w:val="1"/>
      </w:numPr>
      <w:spacing w:after="120" w:line="240" w:lineRule="atLeast"/>
      <w:ind w:right="1267"/>
      <w:jc w:val="both"/>
    </w:pPr>
  </w:style>
  <w:style w:type="paragraph" w:customStyle="1" w:styleId="Bullet3">
    <w:name w:val="Bullet 3"/>
    <w:basedOn w:val="SingleTxt"/>
    <w:qFormat/>
    <w:rsid w:val="00FC642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C6423"/>
    <w:rPr>
      <w:sz w:val="6"/>
    </w:rPr>
  </w:style>
  <w:style w:type="paragraph" w:customStyle="1" w:styleId="Distribution">
    <w:name w:val="Distribution"/>
    <w:next w:val="Normal"/>
    <w:rsid w:val="00FC642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C64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64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C642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C6423"/>
  </w:style>
  <w:style w:type="character" w:customStyle="1" w:styleId="EndnoteTextChar">
    <w:name w:val="Endnote Text Char"/>
    <w:basedOn w:val="DefaultParagraphFont"/>
    <w:link w:val="EndnoteText"/>
    <w:semiHidden/>
    <w:rsid w:val="00FC6423"/>
    <w:rPr>
      <w:rFonts w:ascii="Times New Roman" w:hAnsi="Times New Roman" w:cs="Times New Roman"/>
      <w:spacing w:val="5"/>
      <w:w w:val="103"/>
      <w:kern w:val="14"/>
      <w:sz w:val="17"/>
      <w:szCs w:val="20"/>
    </w:rPr>
  </w:style>
  <w:style w:type="paragraph" w:styleId="Footer">
    <w:name w:val="footer"/>
    <w:link w:val="FooterChar"/>
    <w:rsid w:val="00FC642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C6423"/>
    <w:rPr>
      <w:rFonts w:ascii="Times New Roman" w:hAnsi="Times New Roman" w:cs="Times New Roman"/>
      <w:b/>
      <w:noProof/>
      <w:sz w:val="17"/>
      <w:szCs w:val="20"/>
      <w:lang w:val="en-US"/>
    </w:rPr>
  </w:style>
  <w:style w:type="character" w:styleId="FootnoteReference">
    <w:name w:val="footnote reference"/>
    <w:semiHidden/>
    <w:rsid w:val="00FC642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C642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C6423"/>
    <w:rPr>
      <w:rFonts w:ascii="Times New Roman" w:hAnsi="Times New Roman" w:cs="Times New Roman"/>
      <w:noProof/>
      <w:sz w:val="17"/>
      <w:szCs w:val="20"/>
      <w:lang w:val="en-US"/>
    </w:rPr>
  </w:style>
  <w:style w:type="character" w:styleId="Hyperlink">
    <w:name w:val="Hyperlink"/>
    <w:basedOn w:val="DefaultParagraphFont"/>
    <w:rsid w:val="00FC6423"/>
    <w:rPr>
      <w:color w:val="0000FF"/>
      <w:u w:val="none"/>
    </w:rPr>
  </w:style>
  <w:style w:type="character" w:styleId="LineNumber">
    <w:name w:val="line number"/>
    <w:rsid w:val="00FC6423"/>
    <w:rPr>
      <w:sz w:val="14"/>
    </w:rPr>
  </w:style>
  <w:style w:type="paragraph" w:customStyle="1" w:styleId="Original">
    <w:name w:val="Original"/>
    <w:next w:val="Normal"/>
    <w:rsid w:val="00FC642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C64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C6423"/>
    <w:rPr>
      <w:rFonts w:ascii="Courier New" w:eastAsia="Times New Roman" w:hAnsi="Courier New" w:cs="Times New Roman"/>
      <w:sz w:val="20"/>
      <w:szCs w:val="20"/>
      <w:lang w:val="en-US" w:eastAsia="en-GB"/>
    </w:rPr>
  </w:style>
  <w:style w:type="paragraph" w:customStyle="1" w:styleId="Publication">
    <w:name w:val="Publication"/>
    <w:next w:val="Normal"/>
    <w:rsid w:val="00FC642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C642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C6423"/>
  </w:style>
  <w:style w:type="paragraph" w:customStyle="1" w:styleId="Small">
    <w:name w:val="Small"/>
    <w:basedOn w:val="Normal"/>
    <w:next w:val="Normal"/>
    <w:rsid w:val="00FC6423"/>
    <w:pPr>
      <w:tabs>
        <w:tab w:val="right" w:pos="9965"/>
      </w:tabs>
      <w:spacing w:line="210" w:lineRule="exact"/>
    </w:pPr>
    <w:rPr>
      <w:spacing w:val="5"/>
      <w:w w:val="104"/>
      <w:sz w:val="17"/>
    </w:rPr>
  </w:style>
  <w:style w:type="paragraph" w:customStyle="1" w:styleId="SmallX">
    <w:name w:val="SmallX"/>
    <w:basedOn w:val="Small"/>
    <w:next w:val="Normal"/>
    <w:rsid w:val="00FC6423"/>
    <w:pPr>
      <w:spacing w:line="180" w:lineRule="exact"/>
      <w:jc w:val="right"/>
    </w:pPr>
    <w:rPr>
      <w:spacing w:val="6"/>
      <w:w w:val="106"/>
      <w:sz w:val="14"/>
    </w:rPr>
  </w:style>
  <w:style w:type="table" w:styleId="TableGrid">
    <w:name w:val="Table Grid"/>
    <w:basedOn w:val="TableNormal"/>
    <w:rsid w:val="00FC642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C6423"/>
    <w:pPr>
      <w:ind w:left="1267" w:right="1267" w:hanging="1267"/>
    </w:pPr>
  </w:style>
  <w:style w:type="paragraph" w:customStyle="1" w:styleId="TitleH2">
    <w:name w:val="Title_H2"/>
    <w:basedOn w:val="H23"/>
    <w:qFormat/>
    <w:rsid w:val="00FC6423"/>
  </w:style>
  <w:style w:type="paragraph" w:customStyle="1" w:styleId="XLarge">
    <w:name w:val="XLarge"/>
    <w:basedOn w:val="HM"/>
    <w:rsid w:val="00FC6423"/>
    <w:pPr>
      <w:spacing w:line="390" w:lineRule="exact"/>
    </w:pPr>
    <w:rPr>
      <w:spacing w:val="-4"/>
      <w:w w:val="98"/>
      <w:sz w:val="40"/>
    </w:rPr>
  </w:style>
  <w:style w:type="paragraph" w:styleId="CommentText">
    <w:name w:val="annotation text"/>
    <w:basedOn w:val="Normal"/>
    <w:link w:val="CommentTextChar"/>
    <w:uiPriority w:val="99"/>
    <w:semiHidden/>
    <w:unhideWhenUsed/>
    <w:rsid w:val="001B656B"/>
    <w:pPr>
      <w:spacing w:line="240" w:lineRule="auto"/>
    </w:pPr>
  </w:style>
  <w:style w:type="character" w:customStyle="1" w:styleId="CommentTextChar">
    <w:name w:val="Comment Text Char"/>
    <w:basedOn w:val="DefaultParagraphFont"/>
    <w:link w:val="CommentText"/>
    <w:uiPriority w:val="99"/>
    <w:semiHidden/>
    <w:rsid w:val="001B656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B656B"/>
    <w:rPr>
      <w:b/>
      <w:bCs/>
    </w:rPr>
  </w:style>
  <w:style w:type="character" w:customStyle="1" w:styleId="CommentSubjectChar">
    <w:name w:val="Comment Subject Char"/>
    <w:basedOn w:val="CommentTextChar"/>
    <w:link w:val="CommentSubject"/>
    <w:uiPriority w:val="99"/>
    <w:semiHidden/>
    <w:rsid w:val="001B656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91C2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2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FC64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C6423"/>
    <w:pPr>
      <w:spacing w:line="300" w:lineRule="exact"/>
      <w:ind w:left="0" w:right="0" w:firstLine="0"/>
    </w:pPr>
    <w:rPr>
      <w:spacing w:val="-2"/>
      <w:sz w:val="28"/>
    </w:rPr>
  </w:style>
  <w:style w:type="paragraph" w:customStyle="1" w:styleId="HM">
    <w:name w:val="_ H __M"/>
    <w:basedOn w:val="HCh"/>
    <w:next w:val="Normal"/>
    <w:rsid w:val="00FC6423"/>
    <w:pPr>
      <w:spacing w:line="360" w:lineRule="exact"/>
    </w:pPr>
    <w:rPr>
      <w:spacing w:val="-3"/>
      <w:w w:val="99"/>
      <w:sz w:val="34"/>
    </w:rPr>
  </w:style>
  <w:style w:type="paragraph" w:customStyle="1" w:styleId="H23">
    <w:name w:val="_ H_2/3"/>
    <w:basedOn w:val="Normal"/>
    <w:next w:val="Normal"/>
    <w:rsid w:val="00FC6423"/>
    <w:rPr>
      <w:b/>
      <w:lang w:val="en-US"/>
    </w:rPr>
  </w:style>
  <w:style w:type="paragraph" w:customStyle="1" w:styleId="H4">
    <w:name w:val="_ H_4"/>
    <w:basedOn w:val="Normal"/>
    <w:next w:val="Normal"/>
    <w:rsid w:val="00FC64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C64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C64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C64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C6423"/>
    <w:pPr>
      <w:spacing w:line="540" w:lineRule="exact"/>
    </w:pPr>
    <w:rPr>
      <w:spacing w:val="-8"/>
      <w:w w:val="96"/>
      <w:sz w:val="57"/>
    </w:rPr>
  </w:style>
  <w:style w:type="paragraph" w:customStyle="1" w:styleId="SS">
    <w:name w:val="__S_S"/>
    <w:basedOn w:val="HCh"/>
    <w:next w:val="Normal"/>
    <w:rsid w:val="00FC6423"/>
    <w:pPr>
      <w:ind w:left="1267" w:right="1267"/>
    </w:pPr>
  </w:style>
  <w:style w:type="paragraph" w:customStyle="1" w:styleId="SingleTxt">
    <w:name w:val="__Single Txt"/>
    <w:basedOn w:val="Normal"/>
    <w:rsid w:val="00FC64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C642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FC6423"/>
    <w:pPr>
      <w:keepNext w:val="0"/>
      <w:keepLines w:val="0"/>
    </w:pPr>
  </w:style>
  <w:style w:type="paragraph" w:customStyle="1" w:styleId="AgendaTitleH2">
    <w:name w:val="Agenda_Title_H2"/>
    <w:basedOn w:val="TitleH1"/>
    <w:next w:val="Normal"/>
    <w:qFormat/>
    <w:rsid w:val="00FC6423"/>
    <w:pPr>
      <w:keepNext/>
      <w:keepLines/>
      <w:spacing w:line="240" w:lineRule="exact"/>
      <w:ind w:left="0" w:firstLine="0"/>
      <w:outlineLvl w:val="1"/>
    </w:pPr>
    <w:rPr>
      <w:sz w:val="20"/>
    </w:rPr>
  </w:style>
  <w:style w:type="paragraph" w:styleId="BalloonText">
    <w:name w:val="Balloon Text"/>
    <w:basedOn w:val="Normal"/>
    <w:link w:val="BalloonTextChar"/>
    <w:semiHidden/>
    <w:rsid w:val="00FC6423"/>
    <w:rPr>
      <w:rFonts w:ascii="Tahoma" w:hAnsi="Tahoma" w:cs="Tahoma"/>
      <w:sz w:val="16"/>
      <w:szCs w:val="16"/>
    </w:rPr>
  </w:style>
  <w:style w:type="character" w:customStyle="1" w:styleId="BalloonTextChar">
    <w:name w:val="Balloon Text Char"/>
    <w:basedOn w:val="DefaultParagraphFont"/>
    <w:link w:val="BalloonText"/>
    <w:semiHidden/>
    <w:rsid w:val="00FC6423"/>
    <w:rPr>
      <w:rFonts w:ascii="Tahoma" w:hAnsi="Tahoma" w:cs="Tahoma"/>
      <w:spacing w:val="4"/>
      <w:w w:val="103"/>
      <w:kern w:val="14"/>
      <w:sz w:val="16"/>
      <w:szCs w:val="16"/>
    </w:rPr>
  </w:style>
  <w:style w:type="paragraph" w:customStyle="1" w:styleId="Bullet1">
    <w:name w:val="Bullet 1"/>
    <w:basedOn w:val="Normal"/>
    <w:qFormat/>
    <w:rsid w:val="00FC6423"/>
    <w:pPr>
      <w:numPr>
        <w:numId w:val="1"/>
      </w:numPr>
      <w:spacing w:after="120" w:line="240" w:lineRule="atLeast"/>
      <w:ind w:right="1267"/>
      <w:jc w:val="both"/>
    </w:pPr>
  </w:style>
  <w:style w:type="paragraph" w:customStyle="1" w:styleId="Bullet3">
    <w:name w:val="Bullet 3"/>
    <w:basedOn w:val="SingleTxt"/>
    <w:qFormat/>
    <w:rsid w:val="00FC642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FC6423"/>
    <w:rPr>
      <w:sz w:val="6"/>
    </w:rPr>
  </w:style>
  <w:style w:type="paragraph" w:customStyle="1" w:styleId="Distribution">
    <w:name w:val="Distribution"/>
    <w:next w:val="Normal"/>
    <w:rsid w:val="00FC642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FC64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C64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C642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FC6423"/>
  </w:style>
  <w:style w:type="character" w:customStyle="1" w:styleId="EndnoteTextChar">
    <w:name w:val="Endnote Text Char"/>
    <w:basedOn w:val="DefaultParagraphFont"/>
    <w:link w:val="EndnoteText"/>
    <w:semiHidden/>
    <w:rsid w:val="00FC6423"/>
    <w:rPr>
      <w:rFonts w:ascii="Times New Roman" w:hAnsi="Times New Roman" w:cs="Times New Roman"/>
      <w:spacing w:val="5"/>
      <w:w w:val="103"/>
      <w:kern w:val="14"/>
      <w:sz w:val="17"/>
      <w:szCs w:val="20"/>
    </w:rPr>
  </w:style>
  <w:style w:type="paragraph" w:styleId="Footer">
    <w:name w:val="footer"/>
    <w:link w:val="FooterChar"/>
    <w:rsid w:val="00FC642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FC6423"/>
    <w:rPr>
      <w:rFonts w:ascii="Times New Roman" w:hAnsi="Times New Roman" w:cs="Times New Roman"/>
      <w:b/>
      <w:noProof/>
      <w:sz w:val="17"/>
      <w:szCs w:val="20"/>
      <w:lang w:val="en-US"/>
    </w:rPr>
  </w:style>
  <w:style w:type="character" w:styleId="FootnoteReference">
    <w:name w:val="footnote reference"/>
    <w:semiHidden/>
    <w:rsid w:val="00FC642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FC642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FC6423"/>
    <w:rPr>
      <w:rFonts w:ascii="Times New Roman" w:hAnsi="Times New Roman" w:cs="Times New Roman"/>
      <w:noProof/>
      <w:sz w:val="17"/>
      <w:szCs w:val="20"/>
      <w:lang w:val="en-US"/>
    </w:rPr>
  </w:style>
  <w:style w:type="character" w:styleId="Hyperlink">
    <w:name w:val="Hyperlink"/>
    <w:basedOn w:val="DefaultParagraphFont"/>
    <w:rsid w:val="00FC6423"/>
    <w:rPr>
      <w:color w:val="0000FF"/>
      <w:u w:val="none"/>
    </w:rPr>
  </w:style>
  <w:style w:type="character" w:styleId="LineNumber">
    <w:name w:val="line number"/>
    <w:rsid w:val="00FC6423"/>
    <w:rPr>
      <w:sz w:val="14"/>
    </w:rPr>
  </w:style>
  <w:style w:type="paragraph" w:customStyle="1" w:styleId="Original">
    <w:name w:val="Original"/>
    <w:next w:val="Normal"/>
    <w:rsid w:val="00FC642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FC64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C6423"/>
    <w:rPr>
      <w:rFonts w:ascii="Courier New" w:eastAsia="Times New Roman" w:hAnsi="Courier New" w:cs="Times New Roman"/>
      <w:sz w:val="20"/>
      <w:szCs w:val="20"/>
      <w:lang w:val="en-US" w:eastAsia="en-GB"/>
    </w:rPr>
  </w:style>
  <w:style w:type="paragraph" w:customStyle="1" w:styleId="Publication">
    <w:name w:val="Publication"/>
    <w:next w:val="Normal"/>
    <w:rsid w:val="00FC642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FC642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FC6423"/>
  </w:style>
  <w:style w:type="paragraph" w:customStyle="1" w:styleId="Small">
    <w:name w:val="Small"/>
    <w:basedOn w:val="Normal"/>
    <w:next w:val="Normal"/>
    <w:rsid w:val="00FC6423"/>
    <w:pPr>
      <w:tabs>
        <w:tab w:val="right" w:pos="9965"/>
      </w:tabs>
      <w:spacing w:line="210" w:lineRule="exact"/>
    </w:pPr>
    <w:rPr>
      <w:spacing w:val="5"/>
      <w:w w:val="104"/>
      <w:sz w:val="17"/>
    </w:rPr>
  </w:style>
  <w:style w:type="paragraph" w:customStyle="1" w:styleId="SmallX">
    <w:name w:val="SmallX"/>
    <w:basedOn w:val="Small"/>
    <w:next w:val="Normal"/>
    <w:rsid w:val="00FC6423"/>
    <w:pPr>
      <w:spacing w:line="180" w:lineRule="exact"/>
      <w:jc w:val="right"/>
    </w:pPr>
    <w:rPr>
      <w:spacing w:val="6"/>
      <w:w w:val="106"/>
      <w:sz w:val="14"/>
    </w:rPr>
  </w:style>
  <w:style w:type="table" w:styleId="TableGrid">
    <w:name w:val="Table Grid"/>
    <w:basedOn w:val="TableNormal"/>
    <w:rsid w:val="00FC642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FC6423"/>
    <w:pPr>
      <w:ind w:left="1267" w:right="1267" w:hanging="1267"/>
    </w:pPr>
  </w:style>
  <w:style w:type="paragraph" w:customStyle="1" w:styleId="TitleH2">
    <w:name w:val="Title_H2"/>
    <w:basedOn w:val="H23"/>
    <w:qFormat/>
    <w:rsid w:val="00FC6423"/>
  </w:style>
  <w:style w:type="paragraph" w:customStyle="1" w:styleId="XLarge">
    <w:name w:val="XLarge"/>
    <w:basedOn w:val="HM"/>
    <w:rsid w:val="00FC6423"/>
    <w:pPr>
      <w:spacing w:line="390" w:lineRule="exact"/>
    </w:pPr>
    <w:rPr>
      <w:spacing w:val="-4"/>
      <w:w w:val="98"/>
      <w:sz w:val="40"/>
    </w:rPr>
  </w:style>
  <w:style w:type="paragraph" w:styleId="CommentText">
    <w:name w:val="annotation text"/>
    <w:basedOn w:val="Normal"/>
    <w:link w:val="CommentTextChar"/>
    <w:uiPriority w:val="99"/>
    <w:semiHidden/>
    <w:unhideWhenUsed/>
    <w:rsid w:val="001B656B"/>
    <w:pPr>
      <w:spacing w:line="240" w:lineRule="auto"/>
    </w:pPr>
  </w:style>
  <w:style w:type="character" w:customStyle="1" w:styleId="CommentTextChar">
    <w:name w:val="Comment Text Char"/>
    <w:basedOn w:val="DefaultParagraphFont"/>
    <w:link w:val="CommentText"/>
    <w:uiPriority w:val="99"/>
    <w:semiHidden/>
    <w:rsid w:val="001B656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B656B"/>
    <w:rPr>
      <w:b/>
      <w:bCs/>
    </w:rPr>
  </w:style>
  <w:style w:type="character" w:customStyle="1" w:styleId="CommentSubjectChar">
    <w:name w:val="Comment Subject Char"/>
    <w:basedOn w:val="CommentTextChar"/>
    <w:link w:val="CommentSubject"/>
    <w:uiPriority w:val="99"/>
    <w:semiHidden/>
    <w:rsid w:val="001B656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91C2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AI/201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Raphail</dc:creator>
  <cp:lastModifiedBy>Maria Margareth Baccay</cp:lastModifiedBy>
  <cp:revision>2</cp:revision>
  <cp:lastPrinted>2017-02-10T21:45:00Z</cp:lastPrinted>
  <dcterms:created xsi:type="dcterms:W3CDTF">2017-02-13T18:55:00Z</dcterms:created>
  <dcterms:modified xsi:type="dcterms:W3CDTF">2017-02-13T18:55:00Z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1701761</vt:lpwstr>
  </property>
  <property fmtid="{D5CDD505-2E9C-101B-9397-08002B2CF9AE}" pid="3" name="ODSRefJobNo">
    <vt:lpwstr>1703203E</vt:lpwstr>
  </property>
  <property fmtid="{D5CDD505-2E9C-101B-9397-08002B2CF9AE}" pid="4" name="Symbol1">
    <vt:lpwstr>ST/IC/2017/10</vt:lpwstr>
  </property>
  <property fmtid="{D5CDD505-2E9C-101B-9397-08002B2CF9AE}" pid="5" name="Symbol2">
    <vt:lpwstr/>
  </property>
  <property fmtid="{D5CDD505-2E9C-101B-9397-08002B2CF9AE}" pid="6" name="Translator">
    <vt:lpwstr/>
  </property>
  <property fmtid="{D5CDD505-2E9C-101B-9397-08002B2CF9AE}" pid="7" name="Publication Date">
    <vt:lpwstr>1 January 2017</vt:lpwstr>
  </property>
  <property fmtid="{D5CDD505-2E9C-101B-9397-08002B2CF9AE}" pid="8" name="Release Date">
    <vt:lpwstr>100217</vt:lpwstr>
  </property>
  <property fmtid="{D5CDD505-2E9C-101B-9397-08002B2CF9AE}" pid="9" name="Comment">
    <vt:lpwstr/>
  </property>
  <property fmtid="{D5CDD505-2E9C-101B-9397-08002B2CF9AE}" pid="10" name="DraftPages">
    <vt:lpwstr>6 (FINAL)</vt:lpwstr>
  </property>
  <property fmtid="{D5CDD505-2E9C-101B-9397-08002B2CF9AE}" pid="11" name="Operator">
    <vt:lpwstr>JG (F)</vt:lpwstr>
  </property>
</Properties>
</file>