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4A86" w14:textId="6841336A" w:rsidR="00000000" w:rsidRDefault="00293845">
      <w:pPr>
        <w:widowControl/>
        <w:tabs>
          <w:tab w:val="left" w:pos="0"/>
          <w:tab w:val="left" w:pos="607"/>
          <w:tab w:val="left" w:pos="1197"/>
          <w:tab w:val="left" w:pos="1800"/>
        </w:tabs>
        <w:spacing w:line="244" w:lineRule="exact"/>
        <w:rPr>
          <w:rFonts w:ascii="Arial" w:hAnsi="Arial"/>
          <w:b/>
          <w:sz w:val="27"/>
          <w:lang w:val="en-GB"/>
        </w:rPr>
      </w:pPr>
      <w:r>
        <w:rPr>
          <w:noProof/>
          <w:snapToGrid/>
        </w:rPr>
        <mc:AlternateContent>
          <mc:Choice Requires="wps">
            <w:drawing>
              <wp:anchor distT="0" distB="0" distL="114300" distR="114300" simplePos="0" relativeHeight="251655680" behindDoc="1" locked="1" layoutInCell="0" allowOverlap="1" wp14:anchorId="2120A981" wp14:editId="404D1591">
                <wp:simplePos x="0" y="0"/>
                <wp:positionH relativeFrom="page">
                  <wp:posOffset>5943600</wp:posOffset>
                </wp:positionH>
                <wp:positionV relativeFrom="page">
                  <wp:posOffset>457200</wp:posOffset>
                </wp:positionV>
                <wp:extent cx="1097280" cy="36576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8EAEA" w14:textId="77777777" w:rsidR="00000000" w:rsidRDefault="00D6428B">
                            <w:pPr>
                              <w:pBdr>
                                <w:top w:val="single" w:sz="6" w:space="0" w:color="FFFFFF"/>
                                <w:left w:val="single" w:sz="6" w:space="0" w:color="FFFFFF"/>
                                <w:bottom w:val="single" w:sz="6" w:space="0" w:color="FFFFFF"/>
                                <w:right w:val="single" w:sz="6" w:space="0" w:color="FFFFFF"/>
                              </w:pBdr>
                              <w:tabs>
                                <w:tab w:val="left" w:pos="0"/>
                                <w:tab w:val="left" w:pos="607"/>
                                <w:tab w:val="left" w:pos="1197"/>
                                <w:tab w:val="left" w:pos="1800"/>
                              </w:tabs>
                              <w:spacing w:line="280" w:lineRule="auto"/>
                              <w:rPr>
                                <w:rFonts w:ascii="Arial" w:hAnsi="Arial"/>
                                <w:b/>
                                <w:sz w:val="56"/>
                                <w:lang w:val="en-GB"/>
                              </w:rPr>
                            </w:pPr>
                            <w:r>
                              <w:rPr>
                                <w:rFonts w:ascii="Arial" w:hAnsi="Arial"/>
                                <w:b/>
                                <w:sz w:val="72"/>
                                <w:lang w:val="en-GB"/>
                              </w:rPr>
                              <w:t xml:space="preserve">   </w:t>
                            </w:r>
                            <w:r>
                              <w:rPr>
                                <w:rFonts w:ascii="Arial" w:hAnsi="Arial"/>
                                <w:b/>
                                <w:sz w:val="56"/>
                                <w:lang w:val="en-GB"/>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A981" id="Rectangle 2" o:spid="_x0000_s1026" style="position:absolute;margin-left:468pt;margin-top:36pt;width:86.4pt;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" o:allowincell="f" filled="f" stroked="f" strokeweight="0">
                <v:textbox inset="0,0,0,0">
                  <w:txbxContent>
                    <w:p w14:paraId="4DE8EAEA" w14:textId="77777777" w:rsidR="00000000" w:rsidRDefault="00D6428B">
                      <w:pPr>
                        <w:pBdr>
                          <w:top w:val="single" w:sz="6" w:space="0" w:color="FFFFFF"/>
                          <w:left w:val="single" w:sz="6" w:space="0" w:color="FFFFFF"/>
                          <w:bottom w:val="single" w:sz="6" w:space="0" w:color="FFFFFF"/>
                          <w:right w:val="single" w:sz="6" w:space="0" w:color="FFFFFF"/>
                        </w:pBdr>
                        <w:tabs>
                          <w:tab w:val="left" w:pos="0"/>
                          <w:tab w:val="left" w:pos="607"/>
                          <w:tab w:val="left" w:pos="1197"/>
                          <w:tab w:val="left" w:pos="1800"/>
                        </w:tabs>
                        <w:spacing w:line="280" w:lineRule="auto"/>
                        <w:rPr>
                          <w:rFonts w:ascii="Arial" w:hAnsi="Arial"/>
                          <w:b/>
                          <w:sz w:val="56"/>
                          <w:lang w:val="en-GB"/>
                        </w:rPr>
                      </w:pPr>
                      <w:r>
                        <w:rPr>
                          <w:rFonts w:ascii="Arial" w:hAnsi="Arial"/>
                          <w:b/>
                          <w:sz w:val="72"/>
                          <w:lang w:val="en-GB"/>
                        </w:rPr>
                        <w:t xml:space="preserve">   </w:t>
                      </w:r>
                      <w:r>
                        <w:rPr>
                          <w:rFonts w:ascii="Arial" w:hAnsi="Arial"/>
                          <w:b/>
                          <w:sz w:val="56"/>
                          <w:lang w:val="en-GB"/>
                        </w:rPr>
                        <w:t>ST</w:t>
                      </w:r>
                    </w:p>
                  </w:txbxContent>
                </v:textbox>
                <w10:wrap anchorx="page" anchory="page"/>
                <w10:anchorlock/>
              </v:rect>
            </w:pict>
          </mc:Fallback>
        </mc:AlternateContent>
      </w:r>
      <w:r w:rsidR="00D6428B">
        <w:rPr>
          <w:rFonts w:ascii="Arial" w:hAnsi="Arial"/>
          <w:b/>
          <w:sz w:val="27"/>
          <w:lang w:val="en-GB"/>
        </w:rPr>
        <w:t>UNITED</w:t>
      </w:r>
    </w:p>
    <w:p w14:paraId="1324E521" w14:textId="77777777" w:rsidR="00000000" w:rsidRDefault="00D6428B">
      <w:pPr>
        <w:widowControl/>
        <w:tabs>
          <w:tab w:val="left" w:pos="0"/>
          <w:tab w:val="left" w:pos="607"/>
          <w:tab w:val="left" w:pos="1197"/>
          <w:tab w:val="left" w:pos="1800"/>
        </w:tabs>
        <w:rPr>
          <w:rFonts w:ascii="Arial" w:hAnsi="Arial"/>
          <w:b/>
          <w:sz w:val="27"/>
          <w:lang w:val="en-GB"/>
        </w:rPr>
      </w:pPr>
      <w:r>
        <w:rPr>
          <w:rFonts w:ascii="Arial" w:hAnsi="Arial"/>
          <w:b/>
          <w:sz w:val="27"/>
          <w:lang w:val="en-GB"/>
        </w:rPr>
        <w:t>NATIONS</w:t>
      </w:r>
    </w:p>
    <w:p w14:paraId="0976CC6D" w14:textId="77777777" w:rsidR="00000000" w:rsidRDefault="00D6428B">
      <w:pPr>
        <w:widowControl/>
        <w:tabs>
          <w:tab w:val="left" w:pos="0"/>
          <w:tab w:val="left" w:pos="607"/>
          <w:tab w:val="left" w:pos="1197"/>
          <w:tab w:val="left" w:pos="1800"/>
        </w:tabs>
        <w:rPr>
          <w:rFonts w:ascii="Arial" w:hAnsi="Arial"/>
          <w:b/>
          <w:sz w:val="27"/>
          <w:lang w:val="en-GB"/>
        </w:rPr>
      </w:pPr>
    </w:p>
    <w:p w14:paraId="2D8D363C" w14:textId="12F3D2E4" w:rsidR="00000000" w:rsidRDefault="00293845">
      <w:pPr>
        <w:widowControl/>
        <w:tabs>
          <w:tab w:val="left" w:pos="0"/>
          <w:tab w:val="left" w:pos="607"/>
          <w:tab w:val="left" w:pos="1197"/>
          <w:tab w:val="left" w:pos="1800"/>
        </w:tabs>
        <w:rPr>
          <w:sz w:val="20"/>
          <w:lang w:val="en-GB"/>
        </w:rPr>
      </w:pPr>
      <w:r>
        <w:rPr>
          <w:noProof/>
          <w:snapToGrid/>
        </w:rPr>
        <mc:AlternateContent>
          <mc:Choice Requires="wps">
            <w:drawing>
              <wp:anchor distT="0" distB="0" distL="114300" distR="114300" simplePos="0" relativeHeight="251656704" behindDoc="1" locked="1" layoutInCell="0" allowOverlap="1" wp14:anchorId="7D136DDC" wp14:editId="5FA9DF99">
                <wp:simplePos x="0" y="0"/>
                <wp:positionH relativeFrom="margin">
                  <wp:posOffset>0</wp:posOffset>
                </wp:positionH>
                <wp:positionV relativeFrom="paragraph">
                  <wp:posOffset>0</wp:posOffset>
                </wp:positionV>
                <wp:extent cx="777240" cy="54864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804330" w14:textId="6A00F157" w:rsidR="00000000" w:rsidRDefault="00293845">
                            <w:pPr>
                              <w:pBdr>
                                <w:top w:val="single" w:sz="6" w:space="0" w:color="FFFFFF"/>
                                <w:left w:val="single" w:sz="6" w:space="0" w:color="FFFFFF"/>
                                <w:bottom w:val="single" w:sz="6" w:space="0" w:color="FFFFFF"/>
                                <w:right w:val="single" w:sz="6" w:space="0" w:color="FFFFFF"/>
                              </w:pBdr>
                              <w:rPr>
                                <w:sz w:val="20"/>
                              </w:rPr>
                            </w:pPr>
                            <w:r>
                              <w:rPr>
                                <w:noProof/>
                                <w:sz w:val="20"/>
                              </w:rPr>
                              <w:drawing>
                                <wp:inline distT="0" distB="0" distL="0" distR="0" wp14:anchorId="768E5CC0" wp14:editId="086D73D2">
                                  <wp:extent cx="77724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7316" t="-632" r="-17316" b="-632"/>
                                          <a:stretch>
                                            <a:fillRect/>
                                          </a:stretch>
                                        </pic:blipFill>
                                        <pic:spPr bwMode="auto">
                                          <a:xfrm>
                                            <a:off x="0" y="0"/>
                                            <a:ext cx="777240" cy="5486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36DDC" id="Rectangle 3" o:spid="_x0000_s1027" style="position:absolute;margin-left:0;margin-top:0;width:61.2pt;height:43.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" o:allowincell="f" filled="f" stroked="f" strokeweight="0">
                <v:textbox inset="0,0,0,0">
                  <w:txbxContent>
                    <w:p w14:paraId="4D804330" w14:textId="6A00F157" w:rsidR="00000000" w:rsidRDefault="00293845">
                      <w:pPr>
                        <w:pBdr>
                          <w:top w:val="single" w:sz="6" w:space="0" w:color="FFFFFF"/>
                          <w:left w:val="single" w:sz="6" w:space="0" w:color="FFFFFF"/>
                          <w:bottom w:val="single" w:sz="6" w:space="0" w:color="FFFFFF"/>
                          <w:right w:val="single" w:sz="6" w:space="0" w:color="FFFFFF"/>
                        </w:pBdr>
                        <w:rPr>
                          <w:sz w:val="20"/>
                        </w:rPr>
                      </w:pPr>
                      <w:r>
                        <w:rPr>
                          <w:noProof/>
                          <w:sz w:val="20"/>
                        </w:rPr>
                        <w:drawing>
                          <wp:inline distT="0" distB="0" distL="0" distR="0" wp14:anchorId="768E5CC0" wp14:editId="086D73D2">
                            <wp:extent cx="77724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7316" t="-632" r="-17316" b="-632"/>
                                    <a:stretch>
                                      <a:fillRect/>
                                    </a:stretch>
                                  </pic:blipFill>
                                  <pic:spPr bwMode="auto">
                                    <a:xfrm>
                                      <a:off x="0" y="0"/>
                                      <a:ext cx="777240" cy="548640"/>
                                    </a:xfrm>
                                    <a:prstGeom prst="rect">
                                      <a:avLst/>
                                    </a:prstGeom>
                                    <a:noFill/>
                                    <a:ln>
                                      <a:noFill/>
                                    </a:ln>
                                  </pic:spPr>
                                </pic:pic>
                              </a:graphicData>
                            </a:graphic>
                          </wp:inline>
                        </w:drawing>
                      </w:r>
                    </w:p>
                  </w:txbxContent>
                </v:textbox>
                <w10:wrap anchorx="margin"/>
                <w10:anchorlock/>
              </v:rect>
            </w:pict>
          </mc:Fallback>
        </mc:AlternateContent>
      </w:r>
      <w:r>
        <w:rPr>
          <w:noProof/>
          <w:snapToGrid/>
        </w:rPr>
        <mc:AlternateContent>
          <mc:Choice Requires="wps">
            <w:drawing>
              <wp:anchor distT="0" distB="0" distL="114300" distR="114300" simplePos="0" relativeHeight="251657728" behindDoc="1" locked="1" layoutInCell="0" allowOverlap="1" wp14:anchorId="6D6A935F" wp14:editId="6ADE831A">
                <wp:simplePos x="0" y="0"/>
                <wp:positionH relativeFrom="page">
                  <wp:posOffset>1828800</wp:posOffset>
                </wp:positionH>
                <wp:positionV relativeFrom="page">
                  <wp:posOffset>1202055</wp:posOffset>
                </wp:positionV>
                <wp:extent cx="2743200" cy="731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CD98D" w14:textId="77777777" w:rsidR="00000000" w:rsidRDefault="00D6428B">
                            <w:pPr>
                              <w:pBdr>
                                <w:top w:val="single" w:sz="6" w:space="0" w:color="FFFFFF"/>
                                <w:left w:val="single" w:sz="6" w:space="0" w:color="FFFFFF"/>
                                <w:bottom w:val="single" w:sz="6" w:space="0" w:color="FFFFFF"/>
                                <w:right w:val="single" w:sz="6" w:space="0" w:color="FFFFFF"/>
                              </w:pBdr>
                              <w:tabs>
                                <w:tab w:val="left" w:pos="0"/>
                                <w:tab w:val="left" w:pos="607"/>
                                <w:tab w:val="left" w:pos="1197"/>
                                <w:tab w:val="left" w:pos="1800"/>
                              </w:tabs>
                              <w:spacing w:line="280" w:lineRule="auto"/>
                              <w:rPr>
                                <w:rFonts w:ascii="Arial" w:hAnsi="Arial"/>
                                <w:b/>
                                <w:sz w:val="32"/>
                                <w:lang w:val="en-GB"/>
                              </w:rPr>
                            </w:pPr>
                            <w:r>
                              <w:rPr>
                                <w:rFonts w:ascii="Arial" w:hAnsi="Arial"/>
                                <w:b/>
                                <w:sz w:val="32"/>
                                <w:lang w:val="en-GB"/>
                              </w:rPr>
                              <w:t>Secretariat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A935F" id="Rectangle 4" o:spid="_x0000_s1028" style="position:absolute;margin-left:2in;margin-top:94.65pt;width:3in;height:5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" o:allowincell="f" filled="f" stroked="f" strokeweight="0">
                <v:textbox inset="0,0,0,0">
                  <w:txbxContent>
                    <w:p w14:paraId="724CD98D" w14:textId="77777777" w:rsidR="00000000" w:rsidRDefault="00D6428B">
                      <w:pPr>
                        <w:pBdr>
                          <w:top w:val="single" w:sz="6" w:space="0" w:color="FFFFFF"/>
                          <w:left w:val="single" w:sz="6" w:space="0" w:color="FFFFFF"/>
                          <w:bottom w:val="single" w:sz="6" w:space="0" w:color="FFFFFF"/>
                          <w:right w:val="single" w:sz="6" w:space="0" w:color="FFFFFF"/>
                        </w:pBdr>
                        <w:tabs>
                          <w:tab w:val="left" w:pos="0"/>
                          <w:tab w:val="left" w:pos="607"/>
                          <w:tab w:val="left" w:pos="1197"/>
                          <w:tab w:val="left" w:pos="1800"/>
                        </w:tabs>
                        <w:spacing w:line="280" w:lineRule="auto"/>
                        <w:rPr>
                          <w:rFonts w:ascii="Arial" w:hAnsi="Arial"/>
                          <w:b/>
                          <w:sz w:val="32"/>
                          <w:lang w:val="en-GB"/>
                        </w:rPr>
                      </w:pPr>
                      <w:r>
                        <w:rPr>
                          <w:rFonts w:ascii="Arial" w:hAnsi="Arial"/>
                          <w:b/>
                          <w:sz w:val="32"/>
                          <w:lang w:val="en-GB"/>
                        </w:rPr>
                        <w:t>Secretariat</w:t>
                      </w:r>
                    </w:p>
                  </w:txbxContent>
                </v:textbox>
                <w10:wrap anchorx="page" anchory="page"/>
                <w10:anchorlock/>
              </v:rect>
            </w:pict>
          </mc:Fallback>
        </mc:AlternateContent>
      </w:r>
      <w:r>
        <w:rPr>
          <w:noProof/>
          <w:snapToGrid/>
        </w:rPr>
        <mc:AlternateContent>
          <mc:Choice Requires="wps">
            <w:drawing>
              <wp:anchor distT="0" distB="0" distL="114300" distR="114300" simplePos="0" relativeHeight="251658752" behindDoc="1" locked="1" layoutInCell="0" allowOverlap="1" wp14:anchorId="2CA4867E" wp14:editId="7CD7F137">
                <wp:simplePos x="0" y="0"/>
                <wp:positionH relativeFrom="page">
                  <wp:posOffset>822960</wp:posOffset>
                </wp:positionH>
                <wp:positionV relativeFrom="page">
                  <wp:posOffset>914400</wp:posOffset>
                </wp:positionV>
                <wp:extent cx="612648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6F80" id="Rectangle 5" o:spid="_x0000_s1026" style="position:absolute;margin-left:64.8pt;margin-top:1in;width:482.4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" o:allowincell="f" fillcolor="black" stroked="f" strokeweight="0">
                <w10:wrap anchorx="page" anchory="page"/>
                <w10:anchorlock/>
              </v:rect>
            </w:pict>
          </mc:Fallback>
        </mc:AlternateContent>
      </w:r>
    </w:p>
    <w:p w14:paraId="1D665DF6" w14:textId="77777777" w:rsidR="00000000" w:rsidRDefault="00D6428B">
      <w:pPr>
        <w:widowControl/>
        <w:tabs>
          <w:tab w:val="left" w:pos="0"/>
          <w:tab w:val="left" w:pos="607"/>
          <w:tab w:val="left" w:pos="1197"/>
          <w:tab w:val="left" w:pos="1800"/>
        </w:tabs>
        <w:rPr>
          <w:sz w:val="20"/>
          <w:lang w:val="en-GB"/>
        </w:rPr>
      </w:pPr>
    </w:p>
    <w:p w14:paraId="7B2F68C0" w14:textId="77777777" w:rsidR="00000000" w:rsidRDefault="00D6428B">
      <w:pPr>
        <w:widowControl/>
        <w:tabs>
          <w:tab w:val="left" w:pos="-720"/>
          <w:tab w:val="left" w:pos="0"/>
          <w:tab w:val="left" w:pos="7440"/>
        </w:tabs>
        <w:rPr>
          <w:rFonts w:ascii="Courier New" w:hAnsi="Courier New" w:cs="Courier New"/>
          <w:sz w:val="20"/>
          <w:lang w:val="en-GB"/>
        </w:rPr>
      </w:pPr>
      <w:r>
        <w:rPr>
          <w:sz w:val="20"/>
          <w:lang w:val="en-GB"/>
        </w:rPr>
        <w:tab/>
      </w:r>
      <w:r>
        <w:rPr>
          <w:rFonts w:ascii="Courier New" w:hAnsi="Courier New" w:cs="Courier New"/>
          <w:sz w:val="20"/>
          <w:lang w:val="en-GB"/>
        </w:rPr>
        <w:t>ST/AI/309/Rev.2</w:t>
      </w:r>
    </w:p>
    <w:p w14:paraId="64D28B67" w14:textId="77777777" w:rsidR="00000000" w:rsidRDefault="00D6428B">
      <w:pPr>
        <w:widowControl/>
        <w:tabs>
          <w:tab w:val="left" w:pos="-720"/>
          <w:tab w:val="left" w:pos="0"/>
          <w:tab w:val="left" w:pos="7440"/>
        </w:tabs>
        <w:ind w:firstLine="7440"/>
        <w:rPr>
          <w:rFonts w:ascii="Courier New" w:hAnsi="Courier New" w:cs="Courier New"/>
          <w:sz w:val="20"/>
          <w:lang w:val="en-GB"/>
        </w:rPr>
      </w:pPr>
      <w:r>
        <w:rPr>
          <w:rFonts w:ascii="Courier New" w:hAnsi="Courier New" w:cs="Courier New"/>
          <w:sz w:val="20"/>
          <w:lang w:val="en-GB"/>
        </w:rPr>
        <w:t>18 February 1997</w:t>
      </w:r>
    </w:p>
    <w:p w14:paraId="7C3ADFC8" w14:textId="77777777" w:rsidR="00000000" w:rsidRDefault="00D6428B">
      <w:pPr>
        <w:widowControl/>
        <w:tabs>
          <w:tab w:val="left" w:pos="-720"/>
          <w:tab w:val="left" w:pos="0"/>
          <w:tab w:val="left" w:pos="7440"/>
        </w:tabs>
        <w:rPr>
          <w:sz w:val="20"/>
          <w:lang w:val="en-GB"/>
        </w:rPr>
      </w:pPr>
    </w:p>
    <w:p w14:paraId="79A7F509" w14:textId="77777777" w:rsidR="00000000" w:rsidRDefault="00D6428B">
      <w:pPr>
        <w:widowControl/>
        <w:tabs>
          <w:tab w:val="left" w:pos="-720"/>
          <w:tab w:val="left" w:pos="0"/>
          <w:tab w:val="left" w:pos="7440"/>
        </w:tabs>
        <w:rPr>
          <w:sz w:val="20"/>
          <w:lang w:val="en-GB"/>
        </w:rPr>
      </w:pPr>
    </w:p>
    <w:p w14:paraId="3B70645D" w14:textId="77777777" w:rsidR="00000000" w:rsidRDefault="00D6428B">
      <w:pPr>
        <w:widowControl/>
        <w:tabs>
          <w:tab w:val="left" w:pos="-720"/>
          <w:tab w:val="left" w:pos="0"/>
          <w:tab w:val="left" w:pos="7440"/>
        </w:tabs>
        <w:rPr>
          <w:sz w:val="20"/>
          <w:lang w:val="en-GB"/>
        </w:rPr>
      </w:pPr>
    </w:p>
    <w:p w14:paraId="61C714A2" w14:textId="77777777" w:rsidR="00000000" w:rsidRDefault="00D6428B">
      <w:pPr>
        <w:widowControl/>
        <w:tabs>
          <w:tab w:val="left" w:pos="-720"/>
          <w:tab w:val="left" w:pos="0"/>
          <w:tab w:val="left" w:pos="7440"/>
        </w:tabs>
        <w:rPr>
          <w:sz w:val="20"/>
          <w:lang w:val="en-GB"/>
        </w:rPr>
      </w:pPr>
    </w:p>
    <w:p w14:paraId="2D6F6451" w14:textId="1825AD3D" w:rsidR="00000000" w:rsidRDefault="00293845">
      <w:pPr>
        <w:widowControl/>
        <w:tabs>
          <w:tab w:val="left" w:pos="-720"/>
          <w:tab w:val="left" w:pos="0"/>
          <w:tab w:val="left" w:pos="607"/>
          <w:tab w:val="left" w:pos="1180"/>
          <w:tab w:val="left" w:pos="1800"/>
        </w:tabs>
        <w:rPr>
          <w:sz w:val="20"/>
          <w:lang w:val="en-GB"/>
        </w:rPr>
      </w:pPr>
      <w:r>
        <w:rPr>
          <w:noProof/>
          <w:snapToGrid/>
        </w:rPr>
        <mc:AlternateContent>
          <mc:Choice Requires="wps">
            <w:drawing>
              <wp:anchor distT="0" distB="0" distL="114300" distR="114300" simplePos="0" relativeHeight="251659776" behindDoc="1" locked="1" layoutInCell="0" allowOverlap="1" wp14:anchorId="3EC867AA" wp14:editId="295760B4">
                <wp:simplePos x="0" y="0"/>
                <wp:positionH relativeFrom="page">
                  <wp:posOffset>822960</wp:posOffset>
                </wp:positionH>
                <wp:positionV relativeFrom="paragraph">
                  <wp:posOffset>0</wp:posOffset>
                </wp:positionV>
                <wp:extent cx="6126480" cy="5461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461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A29A" id="Rectangle 6" o:spid="_x0000_s1026" style="position:absolute;margin-left:64.8pt;margin-top:0;width:482.4pt;height: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" o:allowincell="f" fillcolor="black" stroked="f" strokeweight="0">
                <w10:wrap anchorx="page"/>
                <w10:anchorlock/>
              </v:rect>
            </w:pict>
          </mc:Fallback>
        </mc:AlternateContent>
      </w:r>
    </w:p>
    <w:p w14:paraId="04265F37" w14:textId="4A3CAC11" w:rsidR="00FB4765" w:rsidRPr="00FB4765" w:rsidRDefault="00FB4765" w:rsidP="00FB4765">
      <w:pPr>
        <w:rPr>
          <w:rFonts w:ascii="Times New Roman" w:hAnsi="Times New Roman"/>
          <w:snapToGrid/>
          <w:sz w:val="16"/>
          <w:szCs w:val="18"/>
          <w:lang w:eastAsia="zh-CN"/>
        </w:rPr>
      </w:pPr>
      <w:r w:rsidRPr="00FB4765">
        <w:rPr>
          <w:rFonts w:ascii="Times New Roman" w:hAnsi="Times New Roman"/>
          <w:color w:val="FF0000"/>
          <w:sz w:val="20"/>
        </w:rPr>
        <w:t>[Superseded by ST/</w:t>
      </w:r>
      <w:r>
        <w:rPr>
          <w:rFonts w:ascii="Times New Roman" w:hAnsi="Times New Roman"/>
          <w:color w:val="FF0000"/>
          <w:sz w:val="20"/>
        </w:rPr>
        <w:t>AI/2018/8</w:t>
      </w:r>
      <w:r w:rsidRPr="00FB4765">
        <w:rPr>
          <w:rFonts w:ascii="Times New Roman" w:hAnsi="Times New Roman"/>
          <w:color w:val="FF0000"/>
          <w:sz w:val="20"/>
        </w:rPr>
        <w:t xml:space="preserve"> issued on </w:t>
      </w:r>
      <w:r w:rsidR="00293845">
        <w:rPr>
          <w:rFonts w:ascii="Times New Roman" w:hAnsi="Times New Roman"/>
          <w:color w:val="FF0000"/>
          <w:sz w:val="20"/>
        </w:rPr>
        <w:t>9 July 2018</w:t>
      </w:r>
      <w:bookmarkStart w:id="0" w:name="_GoBack"/>
      <w:bookmarkEnd w:id="0"/>
      <w:r w:rsidRPr="00FB4765">
        <w:rPr>
          <w:rFonts w:ascii="Times New Roman" w:hAnsi="Times New Roman"/>
          <w:color w:val="FF0000"/>
          <w:sz w:val="20"/>
        </w:rPr>
        <w:t>]</w:t>
      </w:r>
    </w:p>
    <w:p w14:paraId="5A7CFB1F" w14:textId="200465E7" w:rsidR="00FB4765" w:rsidRPr="00FB4765" w:rsidRDefault="00FB4765">
      <w:pPr>
        <w:widowControl/>
        <w:tabs>
          <w:tab w:val="center" w:pos="4824"/>
        </w:tabs>
        <w:rPr>
          <w:sz w:val="20"/>
        </w:rPr>
      </w:pPr>
    </w:p>
    <w:p w14:paraId="25684C9F" w14:textId="3CF33D21" w:rsidR="00000000" w:rsidRDefault="00D6428B">
      <w:pPr>
        <w:widowControl/>
        <w:tabs>
          <w:tab w:val="center" w:pos="4824"/>
        </w:tabs>
        <w:rPr>
          <w:sz w:val="20"/>
          <w:lang w:val="en-GB"/>
        </w:rPr>
      </w:pPr>
      <w:r>
        <w:rPr>
          <w:sz w:val="20"/>
          <w:lang w:val="en-GB"/>
        </w:rPr>
        <w:tab/>
      </w:r>
    </w:p>
    <w:p w14:paraId="2D503765" w14:textId="77777777" w:rsidR="00000000" w:rsidRDefault="00D6428B">
      <w:pPr>
        <w:widowControl/>
        <w:tabs>
          <w:tab w:val="center" w:pos="4824"/>
        </w:tabs>
        <w:jc w:val="center"/>
        <w:rPr>
          <w:rFonts w:ascii="Courier New" w:hAnsi="Courier New" w:cs="Courier New"/>
          <w:sz w:val="20"/>
          <w:lang w:val="en-GB"/>
        </w:rPr>
      </w:pPr>
      <w:r>
        <w:rPr>
          <w:rFonts w:ascii="Courier New" w:hAnsi="Courier New" w:cs="Courier New"/>
          <w:sz w:val="20"/>
          <w:lang w:val="en-GB"/>
        </w:rPr>
        <w:t>ADMINISTRATIVE INSTRUCTION</w:t>
      </w:r>
    </w:p>
    <w:p w14:paraId="7969EA0A" w14:textId="77777777" w:rsidR="00000000" w:rsidRDefault="00D6428B">
      <w:pPr>
        <w:widowControl/>
        <w:tabs>
          <w:tab w:val="left" w:pos="-720"/>
          <w:tab w:val="left" w:pos="0"/>
          <w:tab w:val="left" w:pos="607"/>
          <w:tab w:val="left" w:pos="1180"/>
          <w:tab w:val="left" w:pos="1800"/>
        </w:tabs>
        <w:jc w:val="center"/>
        <w:rPr>
          <w:rFonts w:ascii="Courier New" w:hAnsi="Courier New" w:cs="Courier New"/>
          <w:sz w:val="20"/>
          <w:lang w:val="en-GB"/>
        </w:rPr>
      </w:pPr>
    </w:p>
    <w:p w14:paraId="6F44855B"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To:    Members of the staff</w:t>
      </w:r>
    </w:p>
    <w:p w14:paraId="32BCDA7D"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1216AC94"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From:  The Assistant Secretary-General for Conference and Support Services</w:t>
      </w:r>
    </w:p>
    <w:p w14:paraId="0AE761F7"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69A5FD0C"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1FE997AB" w14:textId="77777777" w:rsidR="00000000" w:rsidRDefault="00D6428B">
      <w:pPr>
        <w:widowControl/>
        <w:tabs>
          <w:tab w:val="center" w:pos="4824"/>
        </w:tabs>
        <w:rPr>
          <w:rFonts w:ascii="Courier New" w:hAnsi="Courier New" w:cs="Courier New"/>
          <w:sz w:val="20"/>
          <w:lang w:val="en-GB"/>
        </w:rPr>
      </w:pPr>
      <w:r>
        <w:rPr>
          <w:rFonts w:ascii="Courier New" w:hAnsi="Courier New" w:cs="Courier New"/>
          <w:sz w:val="20"/>
          <w:lang w:val="en-GB"/>
        </w:rPr>
        <w:tab/>
        <w:t>Subject:  AUTHORITY OF UNITED NATIONS SECURITY OFFICERS</w:t>
      </w:r>
    </w:p>
    <w:p w14:paraId="5F6C3A95"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56106090"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4D554682"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1.</w:t>
      </w:r>
      <w:r>
        <w:rPr>
          <w:rFonts w:ascii="Courier New" w:hAnsi="Courier New" w:cs="Courier New"/>
          <w:sz w:val="20"/>
          <w:lang w:val="en-GB"/>
        </w:rPr>
        <w:tab/>
        <w:t xml:space="preserve">United Nations security officers function as agents of the Secretary-General to preserve order and to protect persons and property within the Headquarters area.  All persons on the premises are expected to comply with the directions that may be issued </w:t>
      </w:r>
      <w:r>
        <w:rPr>
          <w:rFonts w:ascii="Courier New" w:hAnsi="Courier New" w:cs="Courier New"/>
          <w:sz w:val="20"/>
          <w:lang w:val="en-GB"/>
        </w:rPr>
        <w:t>by the security officers in the performance of their functions.  Security officers, and all staff members, are expected to exercise their functions with courtesy and in conformity with established rules and regulations, including applicable local law.</w:t>
      </w:r>
      <w:r>
        <w:rPr>
          <w:rStyle w:val="FootnoteReference"/>
          <w:rFonts w:ascii="Courier New" w:hAnsi="Courier New" w:cs="Courier New"/>
          <w:sz w:val="20"/>
          <w:u w:val="single"/>
          <w:lang w:val="en-GB"/>
        </w:rPr>
        <w:footnoteReference w:customMarkFollows="1" w:id="1"/>
        <w:t>1</w:t>
      </w:r>
      <w:r>
        <w:rPr>
          <w:rFonts w:ascii="Courier New" w:hAnsi="Courier New" w:cs="Courier New"/>
          <w:sz w:val="20"/>
          <w:lang w:val="en-GB"/>
        </w:rPr>
        <w:t>/</w:t>
      </w:r>
    </w:p>
    <w:p w14:paraId="5B7ECD08"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2A8C83A6" w14:textId="77777777" w:rsidR="00000000" w:rsidRDefault="00D6428B">
      <w:pPr>
        <w:pStyle w:val="FootnoteText"/>
        <w:widowControl/>
        <w:tabs>
          <w:tab w:val="left" w:pos="-720"/>
          <w:tab w:val="left" w:pos="0"/>
          <w:tab w:val="left" w:pos="607"/>
          <w:tab w:val="left" w:pos="1180"/>
          <w:tab w:val="left" w:pos="1800"/>
        </w:tabs>
        <w:rPr>
          <w:rFonts w:ascii="Courier New" w:hAnsi="Courier New" w:cs="Courier New"/>
          <w:lang w:val="en-GB"/>
        </w:rPr>
        <w:sectPr w:rsidR="00000000">
          <w:footerReference w:type="even" r:id="rId7"/>
          <w:footerReference w:type="default" r:id="rId8"/>
          <w:endnotePr>
            <w:numFmt w:val="decimal"/>
          </w:endnotePr>
          <w:pgSz w:w="12240" w:h="15840"/>
          <w:pgMar w:top="720" w:right="1296" w:bottom="1152" w:left="1296" w:header="720" w:footer="1152" w:gutter="0"/>
          <w:cols w:space="720"/>
          <w:noEndnote/>
        </w:sectPr>
      </w:pPr>
    </w:p>
    <w:p w14:paraId="6BA345AD" w14:textId="355D78D2"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2.</w:t>
      </w:r>
      <w:r>
        <w:rPr>
          <w:rFonts w:ascii="Courier New" w:hAnsi="Courier New" w:cs="Courier New"/>
          <w:sz w:val="20"/>
          <w:lang w:val="en-GB"/>
        </w:rPr>
        <w:tab/>
        <w:t>Security officers are authorized to search persons, vehicles, handbags, briefcases or packages and to seize property if they have reason to believe that any person is carrying an unauthorized weapon, explosives or other dangerous substances or narcotics</w:t>
      </w:r>
      <w:r>
        <w:rPr>
          <w:rFonts w:ascii="Courier New" w:hAnsi="Courier New" w:cs="Courier New"/>
          <w:sz w:val="20"/>
          <w:lang w:val="en-GB"/>
        </w:rPr>
        <w:t xml:space="preserve">, or is removing property from the premises without proper authorization.  Vehicles entering the premises will be subject to search by security officers on duty at entry/exit gates.  The removal of United Nations and/or personal property from the premises </w:t>
      </w:r>
      <w:r>
        <w:rPr>
          <w:rFonts w:ascii="Courier New" w:hAnsi="Courier New" w:cs="Courier New"/>
          <w:sz w:val="20"/>
          <w:lang w:val="en-GB"/>
        </w:rPr>
        <w:t xml:space="preserve">of the United Nations is governed by administrative instruction </w:t>
      </w:r>
      <w:hyperlink r:id="rId9" w:history="1">
        <w:r>
          <w:rPr>
            <w:rStyle w:val="Hyperlink"/>
            <w:rFonts w:ascii="Courier New" w:hAnsi="Courier New" w:cs="Courier New"/>
            <w:sz w:val="20"/>
            <w:lang w:val="en-GB"/>
          </w:rPr>
          <w:t>ST/AI/193/Rev.1</w:t>
        </w:r>
      </w:hyperlink>
      <w:r>
        <w:rPr>
          <w:rFonts w:ascii="Courier New" w:hAnsi="Courier New" w:cs="Courier New"/>
          <w:sz w:val="20"/>
          <w:lang w:val="en-GB"/>
        </w:rPr>
        <w:t xml:space="preserve"> of 24 June 1977, on material and package passes.</w:t>
      </w:r>
    </w:p>
    <w:p w14:paraId="71B4FDE6"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477D4ABA"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3.</w:t>
      </w:r>
      <w:r>
        <w:rPr>
          <w:rFonts w:ascii="Courier New" w:hAnsi="Courier New" w:cs="Courier New"/>
          <w:sz w:val="20"/>
          <w:lang w:val="en-GB"/>
        </w:rPr>
        <w:tab/>
        <w:t>Refusal to comply with directions issued by the security officers within their authority may result in removal from or denial of access to the premises and shall be reported by the C</w:t>
      </w:r>
      <w:r>
        <w:rPr>
          <w:rFonts w:ascii="Courier New" w:hAnsi="Courier New" w:cs="Courier New"/>
          <w:sz w:val="20"/>
          <w:lang w:val="en-GB"/>
        </w:rPr>
        <w:t>hief, Security and Safety Service, to the Assistant Secretary-General, Office of Conference and Support Services, for appropriate action.</w:t>
      </w:r>
    </w:p>
    <w:p w14:paraId="2CA8AA3F"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5D980335"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lastRenderedPageBreak/>
        <w:t>4.</w:t>
      </w:r>
      <w:r>
        <w:rPr>
          <w:rFonts w:ascii="Courier New" w:hAnsi="Courier New" w:cs="Courier New"/>
          <w:sz w:val="20"/>
          <w:lang w:val="en-GB"/>
        </w:rPr>
        <w:tab/>
        <w:t>Compliance with and application of the present administrative instruction in no way prejudices the duties, obligat</w:t>
      </w:r>
      <w:r>
        <w:rPr>
          <w:rFonts w:ascii="Courier New" w:hAnsi="Courier New" w:cs="Courier New"/>
          <w:sz w:val="20"/>
          <w:lang w:val="en-GB"/>
        </w:rPr>
        <w:t>ions and privileges of staff members, under the Staff Regulations and Rules, or their right to file complaints with the Assistant Secretary-General, Office of Conference and Support Services, through the Chief, Security and Safety Service, if directions by</w:t>
      </w:r>
      <w:r>
        <w:rPr>
          <w:rFonts w:ascii="Courier New" w:hAnsi="Courier New" w:cs="Courier New"/>
          <w:sz w:val="20"/>
          <w:lang w:val="en-GB"/>
        </w:rPr>
        <w:t xml:space="preserve"> security officers are thought to be unfair or unjust.</w:t>
      </w:r>
    </w:p>
    <w:p w14:paraId="2BBFFDAB"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7F7354CC"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r>
        <w:rPr>
          <w:rFonts w:ascii="Courier New" w:hAnsi="Courier New" w:cs="Courier New"/>
          <w:sz w:val="20"/>
          <w:lang w:val="en-GB"/>
        </w:rPr>
        <w:t>5.</w:t>
      </w:r>
      <w:r>
        <w:rPr>
          <w:rFonts w:ascii="Courier New" w:hAnsi="Courier New" w:cs="Courier New"/>
          <w:sz w:val="20"/>
          <w:lang w:val="en-GB"/>
        </w:rPr>
        <w:tab/>
        <w:t>This instruction supersedes administrative instruction ST/AI/309/Rev.1 of 17 February 1984.</w:t>
      </w:r>
    </w:p>
    <w:p w14:paraId="0689017C"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510AB0C3"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222C03F4"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0DA07CB0"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60DC25A1" w14:textId="77777777" w:rsidR="00000000" w:rsidRDefault="00D6428B">
      <w:pPr>
        <w:widowControl/>
        <w:tabs>
          <w:tab w:val="left" w:pos="-720"/>
          <w:tab w:val="left" w:pos="0"/>
          <w:tab w:val="left" w:pos="607"/>
          <w:tab w:val="left" w:pos="1180"/>
          <w:tab w:val="left" w:pos="1800"/>
        </w:tabs>
        <w:rPr>
          <w:rFonts w:ascii="Courier New" w:hAnsi="Courier New" w:cs="Courier New"/>
          <w:sz w:val="20"/>
          <w:lang w:val="en-GB"/>
        </w:rPr>
      </w:pPr>
    </w:p>
    <w:p w14:paraId="789C8C71" w14:textId="77777777" w:rsidR="00000000" w:rsidRDefault="00D6428B">
      <w:pPr>
        <w:widowControl/>
        <w:tabs>
          <w:tab w:val="center" w:pos="4824"/>
        </w:tabs>
        <w:rPr>
          <w:rFonts w:ascii="Courier New" w:hAnsi="Courier New" w:cs="Courier New"/>
          <w:sz w:val="20"/>
          <w:lang w:val="en-GB"/>
        </w:rPr>
      </w:pPr>
      <w:r>
        <w:rPr>
          <w:rFonts w:ascii="Courier New" w:hAnsi="Courier New" w:cs="Courier New"/>
          <w:sz w:val="20"/>
          <w:lang w:val="en-GB"/>
        </w:rPr>
        <w:tab/>
        <w:t>-----</w:t>
      </w:r>
    </w:p>
    <w:p w14:paraId="28C4CE07" w14:textId="77777777" w:rsidR="00D6428B" w:rsidRDefault="00D6428B">
      <w:pPr>
        <w:pStyle w:val="FootnoteText"/>
        <w:widowControl/>
        <w:tabs>
          <w:tab w:val="left" w:pos="-720"/>
          <w:tab w:val="left" w:pos="0"/>
          <w:tab w:val="left" w:pos="607"/>
          <w:tab w:val="left" w:pos="1180"/>
          <w:tab w:val="left" w:pos="1800"/>
        </w:tabs>
        <w:rPr>
          <w:rFonts w:ascii="Courier New" w:hAnsi="Courier New" w:cs="Courier New"/>
          <w:lang w:val="en-GB"/>
        </w:rPr>
      </w:pPr>
    </w:p>
    <w:sectPr w:rsidR="00D6428B">
      <w:headerReference w:type="even" r:id="rId10"/>
      <w:headerReference w:type="default" r:id="rId11"/>
      <w:footerReference w:type="even" r:id="rId12"/>
      <w:footerReference w:type="default" r:id="rId13"/>
      <w:endnotePr>
        <w:numFmt w:val="decimal"/>
      </w:endnotePr>
      <w:type w:val="continuous"/>
      <w:pgSz w:w="12240" w:h="15840"/>
      <w:pgMar w:top="1350" w:right="1296" w:bottom="1152" w:left="1296"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2C69B" w14:textId="77777777" w:rsidR="00D6428B" w:rsidRDefault="00D6428B">
      <w:r>
        <w:separator/>
      </w:r>
    </w:p>
  </w:endnote>
  <w:endnote w:type="continuationSeparator" w:id="0">
    <w:p w14:paraId="4CD82BE3" w14:textId="77777777" w:rsidR="00D6428B" w:rsidRDefault="00D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C3DD" w14:textId="77777777" w:rsidR="00000000" w:rsidRDefault="00D6428B">
    <w:pPr>
      <w:spacing w:line="240" w:lineRule="exact"/>
    </w:pPr>
  </w:p>
  <w:p w14:paraId="5163E946" w14:textId="77777777" w:rsidR="00000000" w:rsidRDefault="00D6428B">
    <w:pPr>
      <w:tabs>
        <w:tab w:val="right" w:pos="9648"/>
      </w:tabs>
      <w:spacing w:line="279" w:lineRule="auto"/>
      <w:rPr>
        <w:sz w:val="20"/>
        <w:lang w:val="en-GB"/>
      </w:rPr>
    </w:pPr>
    <w:r>
      <w:rPr>
        <w:sz w:val="20"/>
        <w:lang w:val="en-GB"/>
      </w:rPr>
      <w:t xml:space="preserve">97-04222 (E)   210297   </w:t>
    </w:r>
    <w:r>
      <w:rPr>
        <w:sz w:val="20"/>
        <w:lang w:val="en-GB"/>
      </w:rPr>
      <w:tab/>
      <w:t>/...</w:t>
    </w:r>
  </w:p>
  <w:p w14:paraId="00F9032B" w14:textId="77777777" w:rsidR="00000000" w:rsidRDefault="00D6428B">
    <w:pPr>
      <w:tabs>
        <w:tab w:val="left" w:pos="0"/>
        <w:tab w:val="left" w:pos="607"/>
        <w:tab w:val="left" w:pos="1197"/>
        <w:tab w:val="left" w:pos="1800"/>
      </w:tabs>
      <w:spacing w:line="280" w:lineRule="auto"/>
      <w:rPr>
        <w:sz w:val="20"/>
        <w:lang w:val="en-GB"/>
      </w:rPr>
    </w:pPr>
    <w:r>
      <w:rPr>
        <w:rFonts w:ascii="Lucida Console" w:hAnsi="Lucida Console"/>
        <w:lang w:val="en-GB"/>
      </w:rPr>
      <w:t>*9704222*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9DFF" w14:textId="77777777" w:rsidR="00000000" w:rsidRDefault="00D6428B">
    <w:pPr>
      <w:spacing w:line="240" w:lineRule="exact"/>
    </w:pPr>
  </w:p>
  <w:p w14:paraId="386BEF38" w14:textId="77777777" w:rsidR="00000000" w:rsidRDefault="00D6428B">
    <w:pPr>
      <w:tabs>
        <w:tab w:val="right" w:pos="9648"/>
      </w:tabs>
      <w:spacing w:line="279" w:lineRule="auto"/>
      <w:rPr>
        <w:sz w:val="20"/>
        <w:lang w:val="en-GB"/>
      </w:rPr>
    </w:pPr>
    <w:r>
      <w:rPr>
        <w:sz w:val="20"/>
        <w:lang w:val="en-GB"/>
      </w:rPr>
      <w:t xml:space="preserve"> </w:t>
    </w:r>
    <w:r>
      <w:rPr>
        <w:sz w:val="20"/>
        <w:lang w:val="en-GB"/>
      </w:rPr>
      <w:ta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81E0" w14:textId="77777777" w:rsidR="00000000" w:rsidRDefault="00D642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6D82" w14:textId="77777777" w:rsidR="00000000" w:rsidRDefault="00D64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4D45" w14:textId="77777777" w:rsidR="00D6428B" w:rsidRDefault="00D6428B">
      <w:r>
        <w:separator/>
      </w:r>
    </w:p>
  </w:footnote>
  <w:footnote w:type="continuationSeparator" w:id="0">
    <w:p w14:paraId="6C7BFC64" w14:textId="77777777" w:rsidR="00D6428B" w:rsidRDefault="00D6428B">
      <w:r>
        <w:continuationSeparator/>
      </w:r>
    </w:p>
  </w:footnote>
  <w:footnote w:id="1">
    <w:p w14:paraId="5CB6373D" w14:textId="77777777" w:rsidR="00000000" w:rsidRDefault="00D6428B">
      <w:pPr>
        <w:tabs>
          <w:tab w:val="left" w:pos="-720"/>
          <w:tab w:val="left" w:pos="0"/>
          <w:tab w:val="left" w:pos="607"/>
          <w:tab w:val="left" w:pos="1180"/>
          <w:tab w:val="left" w:pos="1800"/>
        </w:tabs>
        <w:rPr>
          <w:rFonts w:ascii="Courier New" w:hAnsi="Courier New" w:cs="Courier New"/>
          <w:sz w:val="20"/>
          <w:lang w:val="en-GB"/>
        </w:rPr>
      </w:pPr>
      <w:r>
        <w:rPr>
          <w:sz w:val="20"/>
          <w:lang w:val="en-GB"/>
        </w:rPr>
        <w:t xml:space="preserve">     </w:t>
      </w:r>
      <w:r>
        <w:rPr>
          <w:rStyle w:val="FootnoteReference"/>
          <w:rFonts w:ascii="Courier New" w:hAnsi="Courier New" w:cs="Courier New"/>
          <w:sz w:val="20"/>
          <w:vertAlign w:val="superscript"/>
          <w:lang w:val="en-GB"/>
        </w:rPr>
        <w:t>1</w:t>
      </w:r>
      <w:r>
        <w:rPr>
          <w:rFonts w:ascii="Courier New" w:hAnsi="Courier New" w:cs="Courier New"/>
          <w:sz w:val="20"/>
          <w:lang w:val="en-GB"/>
        </w:rPr>
        <w:t xml:space="preserve"> Subject to the provisions of this instruction, security officers are authorized, with</w:t>
      </w:r>
      <w:r>
        <w:rPr>
          <w:rFonts w:ascii="Courier New" w:hAnsi="Courier New" w:cs="Courier New"/>
          <w:sz w:val="20"/>
          <w:lang w:val="en-GB"/>
        </w:rPr>
        <w:t xml:space="preserve">in the limits permitted by local law, to effect arrest, including the use of force, where the person to be arrested is committing or attempting to commit an offence or has in fact, committed a felony.  (See "Legal Guidelines", </w:t>
      </w:r>
      <w:r>
        <w:rPr>
          <w:rFonts w:ascii="Courier New" w:hAnsi="Courier New" w:cs="Courier New"/>
          <w:sz w:val="20"/>
          <w:u w:val="single"/>
          <w:lang w:val="en-GB"/>
        </w:rPr>
        <w:t>Handbook for Personnel of the</w:t>
      </w:r>
      <w:r>
        <w:rPr>
          <w:rFonts w:ascii="Courier New" w:hAnsi="Courier New" w:cs="Courier New"/>
          <w:sz w:val="20"/>
          <w:u w:val="single"/>
          <w:lang w:val="en-GB"/>
        </w:rPr>
        <w:t xml:space="preserve"> Security and Safety Service</w:t>
      </w:r>
      <w:r>
        <w:rPr>
          <w:rFonts w:ascii="Courier New" w:hAnsi="Courier New" w:cs="Courier New"/>
          <w:sz w:val="20"/>
          <w:lang w:val="en-GB"/>
        </w:rPr>
        <w:t>, p. 60, part IX, sect. 9.03.)</w:t>
      </w:r>
    </w:p>
    <w:p w14:paraId="557208BC" w14:textId="77777777" w:rsidR="00000000" w:rsidRDefault="00D6428B">
      <w:pPr>
        <w:pStyle w:val="FootnoteText"/>
        <w:tabs>
          <w:tab w:val="left" w:pos="-720"/>
          <w:tab w:val="left" w:pos="0"/>
          <w:tab w:val="left" w:pos="607"/>
          <w:tab w:val="left" w:pos="1180"/>
          <w:tab w:val="left" w:pos="1800"/>
        </w:tabs>
        <w:spacing w:after="240" w:line="279" w:lineRule="auto"/>
        <w:rPr>
          <w:rFonts w:ascii="Courier New" w:hAnsi="Courier New" w:cs="Courier New"/>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5554" w14:textId="77777777" w:rsidR="00000000" w:rsidRDefault="00D642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uto"/>
      <w:rPr>
        <w:rFonts w:ascii="Courier New" w:hAnsi="Courier New" w:cs="Courier New"/>
        <w:sz w:val="20"/>
        <w:lang w:val="en-GB"/>
      </w:rPr>
    </w:pPr>
    <w:r>
      <w:rPr>
        <w:rFonts w:ascii="Courier New" w:hAnsi="Courier New" w:cs="Courier New"/>
        <w:sz w:val="20"/>
        <w:lang w:val="en-GB"/>
      </w:rPr>
      <w:t>ST/AI/309/Rev.2</w:t>
    </w:r>
  </w:p>
  <w:p w14:paraId="579E589F" w14:textId="77777777" w:rsidR="00000000" w:rsidRDefault="00D642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uto"/>
      <w:rPr>
        <w:rFonts w:ascii="Courier New" w:hAnsi="Courier New" w:cs="Courier New"/>
        <w:sz w:val="20"/>
        <w:lang w:val="en-GB"/>
      </w:rPr>
    </w:pPr>
    <w:r>
      <w:rPr>
        <w:rFonts w:ascii="Courier New" w:hAnsi="Courier New" w:cs="Courier New"/>
        <w:sz w:val="20"/>
        <w:lang w:val="en-GB"/>
      </w:rPr>
      <w:t xml:space="preserve">Page </w:t>
    </w:r>
    <w:r>
      <w:rPr>
        <w:rFonts w:ascii="Courier New" w:hAnsi="Courier New" w:cs="Courier New"/>
        <w:sz w:val="20"/>
        <w:lang w:val="en-GB"/>
      </w:rPr>
      <w:fldChar w:fldCharType="begin"/>
    </w:r>
    <w:r>
      <w:rPr>
        <w:rFonts w:ascii="Courier New" w:hAnsi="Courier New" w:cs="Courier New"/>
        <w:sz w:val="20"/>
        <w:lang w:val="en-GB"/>
      </w:rPr>
      <w:instrText xml:space="preserve">PAGE </w:instrText>
    </w:r>
    <w:r>
      <w:rPr>
        <w:rFonts w:ascii="Courier New" w:hAnsi="Courier New" w:cs="Courier New"/>
        <w:sz w:val="20"/>
        <w:lang w:val="en-GB"/>
      </w:rPr>
      <w:fldChar w:fldCharType="separate"/>
    </w:r>
    <w:r>
      <w:rPr>
        <w:rFonts w:ascii="Courier New" w:hAnsi="Courier New" w:cs="Courier New"/>
        <w:noProof/>
        <w:sz w:val="20"/>
        <w:lang w:val="en-GB"/>
      </w:rPr>
      <w:t>2</w:t>
    </w:r>
    <w:r>
      <w:rPr>
        <w:rFonts w:ascii="Courier New" w:hAnsi="Courier New" w:cs="Courier New"/>
        <w:sz w:val="20"/>
        <w:lang w:val="en-GB"/>
      </w:rPr>
      <w:fldChar w:fldCharType="end"/>
    </w:r>
  </w:p>
  <w:p w14:paraId="70BAB52F" w14:textId="77777777" w:rsidR="00000000" w:rsidRDefault="00D642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uto"/>
      <w:rPr>
        <w:sz w:val="20"/>
        <w:lang w:val="en-GB"/>
      </w:rPr>
    </w:pPr>
  </w:p>
  <w:p w14:paraId="45C5BBB8" w14:textId="77777777" w:rsidR="00000000" w:rsidRDefault="00D642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uto"/>
      <w:rPr>
        <w:sz w:val="20"/>
        <w:lang w:val="en-GB"/>
      </w:rPr>
    </w:pPr>
  </w:p>
  <w:p w14:paraId="4DBF4E32" w14:textId="77777777" w:rsidR="00000000" w:rsidRDefault="00D6428B">
    <w:pPr>
      <w:pStyle w:val="FootnoteText"/>
      <w:spacing w:line="240"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47F4" w14:textId="77777777" w:rsidR="00000000" w:rsidRDefault="00D6428B">
    <w:pPr>
      <w:tabs>
        <w:tab w:val="left" w:pos="7848"/>
      </w:tabs>
      <w:spacing w:line="279" w:lineRule="auto"/>
      <w:ind w:firstLine="7848"/>
      <w:rPr>
        <w:sz w:val="20"/>
        <w:lang w:val="en-GB"/>
      </w:rPr>
    </w:pPr>
    <w:r>
      <w:rPr>
        <w:sz w:val="20"/>
        <w:lang w:val="en-GB"/>
      </w:rPr>
      <w:t>ST/AI/309/Rev.2</w:t>
    </w:r>
  </w:p>
  <w:p w14:paraId="4E1F5985" w14:textId="77777777" w:rsidR="00000000" w:rsidRDefault="00D6428B">
    <w:pPr>
      <w:tabs>
        <w:tab w:val="left" w:pos="7848"/>
      </w:tabs>
      <w:spacing w:line="279" w:lineRule="auto"/>
      <w:ind w:firstLine="7848"/>
      <w:rPr>
        <w:sz w:val="20"/>
        <w:lang w:val="en-GB"/>
      </w:rPr>
    </w:pPr>
    <w:r>
      <w:rPr>
        <w:sz w:val="20"/>
        <w:lang w:val="en-GB"/>
      </w:rPr>
      <w:t xml:space="preserve">Page </w:t>
    </w:r>
    <w:r>
      <w:rPr>
        <w:sz w:val="20"/>
        <w:lang w:val="en-GB"/>
      </w:rPr>
      <w:fldChar w:fldCharType="begin"/>
    </w:r>
    <w:r>
      <w:rPr>
        <w:sz w:val="20"/>
        <w:lang w:val="en-GB"/>
      </w:rPr>
      <w:instrText xml:space="preserve">PAGE </w:instrText>
    </w:r>
    <w:r>
      <w:rPr>
        <w:sz w:val="20"/>
        <w:lang w:val="en-GB"/>
      </w:rPr>
      <w:fldChar w:fldCharType="end"/>
    </w:r>
  </w:p>
  <w:p w14:paraId="23BA2327" w14:textId="77777777" w:rsidR="00000000" w:rsidRDefault="00D6428B">
    <w:pPr>
      <w:tabs>
        <w:tab w:val="left" w:pos="7848"/>
      </w:tabs>
      <w:spacing w:line="279" w:lineRule="auto"/>
      <w:rPr>
        <w:sz w:val="20"/>
        <w:lang w:val="en-GB"/>
      </w:rPr>
    </w:pPr>
  </w:p>
  <w:p w14:paraId="36E34EDC" w14:textId="77777777" w:rsidR="00000000" w:rsidRDefault="00D6428B">
    <w:pPr>
      <w:tabs>
        <w:tab w:val="left" w:pos="7848"/>
      </w:tabs>
      <w:spacing w:line="279" w:lineRule="auto"/>
      <w:rPr>
        <w:sz w:val="20"/>
        <w:lang w:val="en-GB"/>
      </w:rPr>
    </w:pPr>
  </w:p>
  <w:p w14:paraId="49551088" w14:textId="77777777" w:rsidR="00000000" w:rsidRDefault="00D6428B">
    <w:pPr>
      <w:spacing w:line="240" w:lineRule="exact"/>
      <w:rPr>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65"/>
    <w:rsid w:val="00293845"/>
    <w:rsid w:val="00D6428B"/>
    <w:rsid w:val="00FB4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11568"/>
  <w15:chartTrackingRefBased/>
  <w15:docId w15:val="{4D70F653-746F-4F84-9ADD-7D49E119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veronica.hoyos\Downloads\AI%20%20193REV1%20%20%20%20%20%20%5bMATERIAL%20AND%20PACKAGE%20PASSES%5d.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vt:lpstr>
    </vt:vector>
  </TitlesOfParts>
  <Company>United Nations</Company>
  <LinksUpToDate>false</LinksUpToDate>
  <CharactersWithSpaces>2423</CharactersWithSpaces>
  <SharedDoc>false</SharedDoc>
  <HLinks>
    <vt:vector size="6" baseType="variant">
      <vt:variant>
        <vt:i4>2097214</vt:i4>
      </vt:variant>
      <vt:variant>
        <vt:i4>0</vt:i4>
      </vt:variant>
      <vt:variant>
        <vt:i4>0</vt:i4>
      </vt:variant>
      <vt:variant>
        <vt:i4>5</vt:i4>
      </vt:variant>
      <vt:variant>
        <vt:lpwstr>AI  193REV1      [MATERIAL AND PACKAGE PASSES].DOC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Darida Juneja</dc:creator>
  <cp:keywords/>
  <cp:lastModifiedBy>Veronica Hoyos Farfan</cp:lastModifiedBy>
  <cp:revision>2</cp:revision>
  <cp:lastPrinted>2000-08-15T20:06:00Z</cp:lastPrinted>
  <dcterms:created xsi:type="dcterms:W3CDTF">2020-05-13T01:07:00Z</dcterms:created>
  <dcterms:modified xsi:type="dcterms:W3CDTF">2020-05-13T01:07:00Z</dcterms:modified>
</cp:coreProperties>
</file>