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39" w:rsidRDefault="00D23939" w:rsidP="00D23939">
      <w:pPr>
        <w:spacing w:line="240" w:lineRule="auto"/>
        <w:rPr>
          <w:sz w:val="2"/>
          <w:lang w:val="fr-FR"/>
        </w:rPr>
        <w:sectPr w:rsidR="00D23939" w:rsidSect="00D23939">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E233EA" w:rsidRPr="008E0025" w:rsidRDefault="00E233EA" w:rsidP="00E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rFonts w:ascii="Times" w:hAnsi="Times"/>
          <w:lang w:val="fr-FR"/>
        </w:rPr>
      </w:pPr>
      <w:r>
        <w:tab/>
      </w:r>
      <w:r>
        <w:tab/>
      </w:r>
      <w:r w:rsidRPr="008E0025">
        <w:rPr>
          <w:rFonts w:ascii="Times" w:hAnsi="Times"/>
          <w:lang w:val="fr-FR"/>
        </w:rPr>
        <w:t>Instruction administrative</w:t>
      </w:r>
    </w:p>
    <w:p w:rsidR="00E233EA" w:rsidRPr="00E233EA" w:rsidRDefault="00E233EA" w:rsidP="00E233EA">
      <w:pPr>
        <w:pStyle w:val="SingleTxt"/>
        <w:spacing w:after="0" w:line="120" w:lineRule="atLeast"/>
        <w:rPr>
          <w:sz w:val="10"/>
        </w:rPr>
      </w:pPr>
    </w:p>
    <w:p w:rsidR="00E233EA" w:rsidRPr="00E233EA" w:rsidRDefault="00E233EA" w:rsidP="00E233EA">
      <w:pPr>
        <w:pStyle w:val="SingleTxt"/>
        <w:spacing w:after="0" w:line="120" w:lineRule="atLeast"/>
        <w:rPr>
          <w:sz w:val="10"/>
        </w:rPr>
      </w:pPr>
    </w:p>
    <w:p w:rsidR="00E233EA" w:rsidRDefault="00E233EA" w:rsidP="00E233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Pr="00E54BAE">
        <w:rPr>
          <w:lang w:val="fr-FR"/>
        </w:rPr>
        <w:t>Délégation de pouvoirs en vertu du Règlement financier</w:t>
      </w:r>
      <w:r w:rsidR="0097372C">
        <w:rPr>
          <w:lang w:val="fr-FR"/>
        </w:rPr>
        <w:br/>
      </w:r>
      <w:r w:rsidRPr="00E54BAE">
        <w:rPr>
          <w:lang w:val="fr-FR"/>
        </w:rPr>
        <w:t>et des rè</w:t>
      </w:r>
      <w:r>
        <w:rPr>
          <w:lang w:val="fr-FR"/>
        </w:rPr>
        <w:t>gles de gestion financière de l’</w:t>
      </w:r>
      <w:r w:rsidRPr="00E54BAE">
        <w:rPr>
          <w:lang w:val="fr-FR"/>
        </w:rPr>
        <w:t>Organisation</w:t>
      </w:r>
      <w:r w:rsidR="0097372C">
        <w:rPr>
          <w:lang w:val="fr-FR"/>
        </w:rPr>
        <w:br/>
      </w:r>
      <w:r w:rsidRPr="00E54BAE">
        <w:rPr>
          <w:lang w:val="fr-FR"/>
        </w:rPr>
        <w:t>des Nations Unies</w:t>
      </w:r>
      <w:r w:rsidR="006F4241" w:rsidRPr="006F4241">
        <w:rPr>
          <w:sz w:val="20"/>
          <w:szCs w:val="20"/>
          <w:lang w:val="fr-FR"/>
        </w:rPr>
        <w:t>*</w:t>
      </w:r>
    </w:p>
    <w:p w:rsidR="00E233EA" w:rsidRPr="00E233EA" w:rsidRDefault="00E233EA" w:rsidP="00E233EA">
      <w:pPr>
        <w:pStyle w:val="SingleTxt"/>
        <w:spacing w:after="0" w:line="120" w:lineRule="atLeast"/>
        <w:rPr>
          <w:sz w:val="10"/>
          <w:lang w:val="fr-FR"/>
        </w:rPr>
      </w:pPr>
    </w:p>
    <w:p w:rsidR="00E233EA" w:rsidRPr="00E233EA" w:rsidRDefault="00E233EA" w:rsidP="00E233EA">
      <w:pPr>
        <w:pStyle w:val="SingleTxt"/>
        <w:spacing w:after="0" w:line="120" w:lineRule="atLeast"/>
        <w:rPr>
          <w:sz w:val="10"/>
          <w:lang w:val="fr-FR"/>
        </w:rPr>
      </w:pPr>
    </w:p>
    <w:p w:rsidR="00E233EA" w:rsidRPr="00E54BAE" w:rsidRDefault="00E233EA" w:rsidP="00E233EA">
      <w:pPr>
        <w:pStyle w:val="SingleTxt"/>
      </w:pPr>
      <w:r>
        <w:tab/>
      </w:r>
      <w:r w:rsidRPr="00E54BAE">
        <w:t xml:space="preserve">Conformément à la section 4.2 de la circulaire </w:t>
      </w:r>
      <w:hyperlink r:id="rId13" w:history="1">
        <w:r w:rsidRPr="006F4241">
          <w:rPr>
            <w:rStyle w:val="Hyperlink"/>
          </w:rPr>
          <w:t>ST/SGB/2009/4</w:t>
        </w:r>
      </w:hyperlink>
      <w:r w:rsidRPr="00E54BAE">
        <w:t xml:space="preserve"> du Secrétaire général et à la règle de gestion financière 101</w:t>
      </w:r>
      <w:r>
        <w:t>.</w:t>
      </w:r>
      <w:r w:rsidRPr="00E54BAE">
        <w:t>1, le Secrétaire général adjoint à la gestion promulgue la présente instruction afin de préciser à quels fonctionnaires sont délégués les pouvoirs et responsabilité</w:t>
      </w:r>
      <w:r>
        <w:t>s</w:t>
      </w:r>
      <w:r w:rsidRPr="00E54BAE">
        <w:t xml:space="preserve"> afférents à certains aspects du Règlement financier et des règles de gestion financière.</w:t>
      </w:r>
    </w:p>
    <w:p w:rsidR="00E233EA" w:rsidRPr="00E233EA" w:rsidRDefault="00E233EA" w:rsidP="00E233EA">
      <w:pPr>
        <w:pStyle w:val="SingleTxt"/>
        <w:spacing w:after="0" w:line="120" w:lineRule="atLeast"/>
        <w:rPr>
          <w:sz w:val="10"/>
        </w:rPr>
      </w:pPr>
    </w:p>
    <w:p w:rsidR="00E233EA" w:rsidRPr="00174862" w:rsidRDefault="00E233EA" w:rsidP="00E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174862">
        <w:t>Section 1</w:t>
      </w:r>
      <w:r>
        <w:br/>
      </w:r>
      <w:r w:rsidRPr="00174862">
        <w:t>Fonctionnaires auxquels des pouvoirs sont délégués</w:t>
      </w:r>
    </w:p>
    <w:p w:rsidR="00E233EA" w:rsidRPr="00E233EA" w:rsidRDefault="00E233EA" w:rsidP="00E233EA">
      <w:pPr>
        <w:pStyle w:val="SingleTxt"/>
        <w:spacing w:after="0" w:line="120" w:lineRule="atLeast"/>
        <w:rPr>
          <w:sz w:val="10"/>
          <w:lang w:eastAsia="en-GB"/>
        </w:rPr>
      </w:pPr>
    </w:p>
    <w:p w:rsidR="00E233EA" w:rsidRPr="00E54BAE" w:rsidRDefault="00E233EA" w:rsidP="00E233EA">
      <w:pPr>
        <w:pStyle w:val="SingleTxt"/>
      </w:pPr>
      <w:r>
        <w:tab/>
        <w:t>Les pouvoirs et responsabilités afférents à l’</w:t>
      </w:r>
      <w:r w:rsidRPr="00E54BAE">
        <w:t>application du Règlement financier et des règles de gestion financière sont délégués</w:t>
      </w:r>
      <w:r>
        <w:t>, comme indiqué</w:t>
      </w:r>
      <w:r w:rsidRPr="00E54BAE">
        <w:t xml:space="preserve"> </w:t>
      </w:r>
      <w:r>
        <w:t>dans l</w:t>
      </w:r>
      <w:r w:rsidR="002A4F83">
        <w:t>’</w:t>
      </w:r>
      <w:r>
        <w:t xml:space="preserve">annexe, </w:t>
      </w:r>
      <w:r w:rsidRPr="00E54BAE">
        <w:t xml:space="preserve">au Sous-Secrétaire général à la planification des programmes, au budget et à la comptabilité et Contrôleur et au Sous-Secrétaire </w:t>
      </w:r>
      <w:r>
        <w:t>général aux services centraux d’</w:t>
      </w:r>
      <w:r w:rsidRPr="00E54BAE">
        <w:t>appui. Ceux-ci peuvent, à leur tour, déléguer leurs</w:t>
      </w:r>
      <w:r>
        <w:t xml:space="preserve"> pouvoirs et responsabilités à d’</w:t>
      </w:r>
      <w:r w:rsidRPr="00E54BAE">
        <w:t>autres fonctionnaires, selo</w:t>
      </w:r>
      <w:r>
        <w:t>n qu’</w:t>
      </w:r>
      <w:r w:rsidRPr="00E54BAE">
        <w:t>il convient.</w:t>
      </w:r>
    </w:p>
    <w:p w:rsidR="00E233EA" w:rsidRPr="00E233EA" w:rsidRDefault="00E233EA" w:rsidP="00E233EA">
      <w:pPr>
        <w:pStyle w:val="SingleTxt"/>
        <w:spacing w:after="0" w:line="120" w:lineRule="atLeast"/>
        <w:rPr>
          <w:sz w:val="10"/>
        </w:rPr>
      </w:pPr>
    </w:p>
    <w:p w:rsidR="00E233EA" w:rsidRPr="00174862" w:rsidRDefault="00E233EA" w:rsidP="00E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174862">
        <w:t>Section 2</w:t>
      </w:r>
      <w:r>
        <w:br/>
      </w:r>
      <w:r w:rsidRPr="00174862">
        <w:t>M</w:t>
      </w:r>
      <w:r>
        <w:t>odalités de l’</w:t>
      </w:r>
      <w:r w:rsidRPr="00174862">
        <w:t>exercice des pouvoirs délégués</w:t>
      </w:r>
    </w:p>
    <w:p w:rsidR="00E233EA" w:rsidRPr="00E233EA" w:rsidRDefault="00E233EA" w:rsidP="00E233EA">
      <w:pPr>
        <w:pStyle w:val="SingleTxt"/>
        <w:spacing w:after="0" w:line="120" w:lineRule="atLeast"/>
        <w:rPr>
          <w:sz w:val="10"/>
          <w:lang w:eastAsia="en-GB"/>
        </w:rPr>
      </w:pPr>
    </w:p>
    <w:p w:rsidR="00E233EA" w:rsidRPr="00E54BAE" w:rsidRDefault="00E233EA" w:rsidP="00E233EA">
      <w:pPr>
        <w:pStyle w:val="SingleTxt"/>
      </w:pPr>
      <w:r w:rsidRPr="00E54BAE">
        <w:t xml:space="preserve">2.1 </w:t>
      </w:r>
      <w:r w:rsidRPr="00E54BAE">
        <w:tab/>
        <w:t>Les titulaires des pouvoirs délégués ont la responsabilité de veiller à la pleine application des dispositions pertinentes du Règlement financier et des règles de gestion financière de l</w:t>
      </w:r>
      <w:r>
        <w:t>’</w:t>
      </w:r>
      <w:r w:rsidRPr="00E54BAE">
        <w:t>Organisation, ainsi que des textes administratifs y relatifs. Toute dérogation aux règles de gestion financière</w:t>
      </w:r>
      <w:r>
        <w:t xml:space="preserve"> nécessite l’</w:t>
      </w:r>
      <w:r w:rsidRPr="00E54BAE">
        <w:t>accord préalable du Secrétaire général adjoint à la gestion. Toute dérogation au Règlement financier</w:t>
      </w:r>
      <w:r>
        <w:t xml:space="preserve"> nécessite l’</w:t>
      </w:r>
      <w:r w:rsidRPr="00E54BAE">
        <w:t>accord préalable de l</w:t>
      </w:r>
      <w:r>
        <w:t>’</w:t>
      </w:r>
      <w:r w:rsidRPr="00E54BAE">
        <w:t xml:space="preserve">Assemblée générale. </w:t>
      </w:r>
    </w:p>
    <w:p w:rsidR="006F4241" w:rsidRPr="006F4241" w:rsidRDefault="006F4241" w:rsidP="006F4241">
      <w:pPr>
        <w:framePr w:w="9792" w:h="432" w:hSpace="180" w:wrap="around" w:vAnchor="page" w:hAnchor="page" w:x="1262" w:y="1304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6F4241">
        <w:rPr>
          <w:spacing w:val="5"/>
          <w:sz w:val="17"/>
          <w:szCs w:val="20"/>
        </w:rPr>
        <w:t>Le texte révisé du Règlement financier et des règles de gestion financière de l’Organisation des</w:t>
      </w:r>
      <w:r w:rsidR="00CF01D7">
        <w:rPr>
          <w:spacing w:val="5"/>
          <w:sz w:val="17"/>
          <w:szCs w:val="20"/>
        </w:rPr>
        <w:t> </w:t>
      </w:r>
      <w:r w:rsidRPr="006F4241">
        <w:rPr>
          <w:spacing w:val="5"/>
          <w:sz w:val="17"/>
          <w:szCs w:val="20"/>
        </w:rPr>
        <w:t xml:space="preserve">Nations Unies a été adopté par l’Assemblée générale dans sa résolution </w:t>
      </w:r>
      <w:hyperlink r:id="rId14" w:history="1">
        <w:r w:rsidRPr="00CF01D7">
          <w:rPr>
            <w:rStyle w:val="Hyperlink"/>
            <w:spacing w:val="5"/>
            <w:sz w:val="17"/>
            <w:szCs w:val="20"/>
          </w:rPr>
          <w:t>67/246</w:t>
        </w:r>
      </w:hyperlink>
      <w:r w:rsidRPr="006F4241">
        <w:rPr>
          <w:spacing w:val="5"/>
          <w:sz w:val="17"/>
          <w:szCs w:val="20"/>
        </w:rPr>
        <w:t xml:space="preserve"> (sec</w:t>
      </w:r>
      <w:r w:rsidR="002A4F83">
        <w:rPr>
          <w:spacing w:val="5"/>
          <w:sz w:val="17"/>
          <w:szCs w:val="20"/>
        </w:rPr>
        <w:t>. </w:t>
      </w:r>
      <w:r w:rsidRPr="006F4241">
        <w:rPr>
          <w:spacing w:val="5"/>
          <w:sz w:val="17"/>
          <w:szCs w:val="20"/>
        </w:rPr>
        <w:t>IV, par.</w:t>
      </w:r>
      <w:r w:rsidR="002A4F83">
        <w:rPr>
          <w:spacing w:val="5"/>
          <w:sz w:val="17"/>
          <w:szCs w:val="20"/>
        </w:rPr>
        <w:t> </w:t>
      </w:r>
      <w:r w:rsidRPr="006F4241">
        <w:rPr>
          <w:spacing w:val="5"/>
          <w:sz w:val="17"/>
          <w:szCs w:val="20"/>
        </w:rPr>
        <w:t xml:space="preserve">15). Le Secrétaire général a promulgué le nouveau Règlement financier et les nouvelles règles de gestion financière de l’Organisation dans sa circulaire </w:t>
      </w:r>
      <w:hyperlink r:id="rId15" w:history="1">
        <w:r w:rsidRPr="00CF01D7">
          <w:rPr>
            <w:rStyle w:val="Hyperlink"/>
            <w:spacing w:val="5"/>
            <w:sz w:val="17"/>
            <w:szCs w:val="20"/>
          </w:rPr>
          <w:t>ST/SGB/2013/4</w:t>
        </w:r>
      </w:hyperlink>
      <w:r w:rsidRPr="006F4241">
        <w:rPr>
          <w:spacing w:val="5"/>
          <w:sz w:val="17"/>
          <w:szCs w:val="20"/>
        </w:rPr>
        <w:t xml:space="preserve"> en date du 1</w:t>
      </w:r>
      <w:r w:rsidRPr="00CF01D7">
        <w:rPr>
          <w:spacing w:val="5"/>
          <w:sz w:val="17"/>
          <w:szCs w:val="20"/>
          <w:vertAlign w:val="superscript"/>
        </w:rPr>
        <w:t>er</w:t>
      </w:r>
      <w:r w:rsidR="00CF01D7">
        <w:rPr>
          <w:spacing w:val="5"/>
          <w:sz w:val="17"/>
          <w:szCs w:val="20"/>
          <w:vertAlign w:val="superscript"/>
        </w:rPr>
        <w:t> </w:t>
      </w:r>
      <w:r w:rsidRPr="006F4241">
        <w:rPr>
          <w:spacing w:val="5"/>
          <w:sz w:val="17"/>
          <w:szCs w:val="20"/>
        </w:rPr>
        <w:t>juillet 2013</w:t>
      </w:r>
      <w:r w:rsidRPr="006F4241">
        <w:rPr>
          <w:noProof/>
          <w:w w:val="100"/>
          <w:sz w:val="17"/>
          <w:lang w:val="en-GB" w:eastAsia="en-GB"/>
        </w:rPr>
        <mc:AlternateContent>
          <mc:Choice Requires="wps">
            <w:drawing>
              <wp:anchor distT="0" distB="0" distL="114300" distR="114300" simplePos="0" relativeHeight="251670528" behindDoc="0" locked="0" layoutInCell="1" allowOverlap="1" wp14:anchorId="0F4B9AD3" wp14:editId="627F4D1E">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67A30" id="Straight Connector 5"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w:t>
      </w:r>
    </w:p>
    <w:p w:rsidR="00E233EA" w:rsidRPr="00E54BAE" w:rsidRDefault="00E233EA" w:rsidP="00E233EA">
      <w:pPr>
        <w:pStyle w:val="SingleTxt"/>
      </w:pPr>
      <w:r w:rsidRPr="00E54BAE">
        <w:t xml:space="preserve">2.2 </w:t>
      </w:r>
      <w:r w:rsidRPr="00E54BAE">
        <w:tab/>
      </w:r>
      <w:r>
        <w:t>Dans l’annexe, l’expression « en consultation avec »</w:t>
      </w:r>
      <w:r w:rsidRPr="00E54BAE">
        <w:t xml:space="preserve"> </w:t>
      </w:r>
      <w:r>
        <w:t>signifie qu’il est nécessaire de consulter les</w:t>
      </w:r>
      <w:r w:rsidRPr="00E54BAE">
        <w:t xml:space="preserve"> fonctionnaires </w:t>
      </w:r>
      <w:r>
        <w:t xml:space="preserve">auxquels des pouvoirs ont été délégués pour </w:t>
      </w:r>
      <w:r w:rsidRPr="00E54BAE">
        <w:t xml:space="preserve">les questions </w:t>
      </w:r>
      <w:r>
        <w:t>qui relèvent de</w:t>
      </w:r>
      <w:r w:rsidRPr="00E54BAE">
        <w:t xml:space="preserve"> leurs responsabilités. En ce qui concerne la règle de gestion financière 105.18 sur les contrats écrits</w:t>
      </w:r>
      <w:r>
        <w:t>, il est nécessaire de consulter le</w:t>
      </w:r>
      <w:r w:rsidRPr="00E54BAE">
        <w:t xml:space="preserve"> </w:t>
      </w:r>
      <w:r w:rsidRPr="00E54BAE">
        <w:lastRenderedPageBreak/>
        <w:t xml:space="preserve">Contrôleur </w:t>
      </w:r>
      <w:r>
        <w:t>s</w:t>
      </w:r>
      <w:r w:rsidR="002A4F83">
        <w:t>’</w:t>
      </w:r>
      <w:r>
        <w:t>agissant d</w:t>
      </w:r>
      <w:r w:rsidRPr="00E54BAE">
        <w:t>es engagements</w:t>
      </w:r>
      <w:r>
        <w:t xml:space="preserve"> afférents à</w:t>
      </w:r>
      <w:r w:rsidRPr="00E54BAE">
        <w:t xml:space="preserve"> des exercices budgétaires ultérieurs. En ce qui concerne la règle de gestion financière 105.19 a) sur les paiements anticipés, </w:t>
      </w:r>
      <w:r>
        <w:t>il est nécessaire de consulter le</w:t>
      </w:r>
      <w:r w:rsidRPr="00E54BAE">
        <w:t xml:space="preserve"> Contrôleur l</w:t>
      </w:r>
      <w:r>
        <w:t>orsque le paiement anticipé n’e</w:t>
      </w:r>
      <w:r w:rsidRPr="00E54BAE">
        <w:t>st pas considéré comme un usage commercial mais est envisagé dans l’intérêt de l’Organisation. En ce qui concerne les règles 105.20 et 105.21 sur la gestion des biens,</w:t>
      </w:r>
      <w:r>
        <w:t xml:space="preserve"> il est nécessaire de consulter le </w:t>
      </w:r>
      <w:r w:rsidRPr="00E54BAE">
        <w:t>Contrôleur sur les aspects qui ont une incidence directe sur la comptabilité générale</w:t>
      </w:r>
      <w:r>
        <w:t xml:space="preserve"> et la communication de l’</w:t>
      </w:r>
      <w:r w:rsidRPr="00E54BAE">
        <w:t>information financière</w:t>
      </w:r>
      <w:r>
        <w:t>,</w:t>
      </w:r>
      <w:r w:rsidRPr="00E54BAE">
        <w:t xml:space="preserve"> tels que les conventions et procédures comptables, </w:t>
      </w:r>
      <w:r w:rsidRPr="00FA6869">
        <w:t>les estimations concernant des montants auxquels s’appliquent des seuils de</w:t>
      </w:r>
      <w:r w:rsidRPr="00E54BAE">
        <w:t xml:space="preserve"> comptabilisation, les méthodes d’évaluation, la dépréciation, l’amortissement, les catégories d’actifs, la codification et les d</w:t>
      </w:r>
      <w:r>
        <w:t>urées d’</w:t>
      </w:r>
      <w:r w:rsidRPr="00E54BAE">
        <w:t>utilité. Pour les immobilisations incorporelles</w:t>
      </w:r>
      <w:r>
        <w:t>, il est nécessaire de consulter le</w:t>
      </w:r>
      <w:r w:rsidRPr="00E54BAE">
        <w:t xml:space="preserve"> Directeur général de l’informatique et des communications et/ou d’autres fonctionnaires, selon qu’il convient</w:t>
      </w:r>
      <w:r>
        <w:t>.</w:t>
      </w:r>
    </w:p>
    <w:p w:rsidR="00E233EA" w:rsidRDefault="00E233EA" w:rsidP="00E233EA">
      <w:pPr>
        <w:pStyle w:val="SingleTxt"/>
      </w:pPr>
      <w:r w:rsidRPr="00E54BAE">
        <w:t>2.3</w:t>
      </w:r>
      <w:r w:rsidRPr="00E54BAE">
        <w:tab/>
        <w:t>En ce qui concerne la règle 104.4 sur les comptes en banque, les pouvoirs et les principes directeurs</w:t>
      </w:r>
      <w:r>
        <w:t xml:space="preserve">, </w:t>
      </w:r>
      <w:r w:rsidRPr="00E54BAE">
        <w:t>le Contrôleur</w:t>
      </w:r>
      <w:r>
        <w:t xml:space="preserve"> </w:t>
      </w:r>
      <w:r w:rsidRPr="00A3601B">
        <w:t xml:space="preserve">peut avoir recours aux procédures </w:t>
      </w:r>
      <w:r>
        <w:t>relatives à la</w:t>
      </w:r>
      <w:r w:rsidRPr="00A3601B">
        <w:t xml:space="preserve"> passation de</w:t>
      </w:r>
      <w:r>
        <w:t>s</w:t>
      </w:r>
      <w:r w:rsidRPr="00A3601B">
        <w:t xml:space="preserve"> marché</w:t>
      </w:r>
      <w:r>
        <w:t>s</w:t>
      </w:r>
      <w:r w:rsidRPr="00A3601B">
        <w:t xml:space="preserve"> pour désigner les institutions bancaires dans lesquelles les fonds de l’Organisation des Nations Unies doivent être déposés et demander au Sous-Secrétaire général aux services centraux d’appui de lui faire des recommandations </w:t>
      </w:r>
      <w:r>
        <w:t xml:space="preserve">concernant </w:t>
      </w:r>
      <w:r w:rsidRPr="00A3601B">
        <w:t>ces procédures.</w:t>
      </w:r>
    </w:p>
    <w:p w:rsidR="00E233EA" w:rsidRPr="00E54BAE" w:rsidRDefault="00E233EA" w:rsidP="00E233EA">
      <w:pPr>
        <w:pStyle w:val="SingleTxt"/>
      </w:pPr>
      <w:r w:rsidRPr="00E54BAE">
        <w:t xml:space="preserve">2.4 </w:t>
      </w:r>
      <w:r w:rsidRPr="00E54BAE">
        <w:tab/>
        <w:t>Le fait de déléguer des po</w:t>
      </w:r>
      <w:r>
        <w:t>uvoirs et des responsabilités n’</w:t>
      </w:r>
      <w:r w:rsidRPr="00E54BAE">
        <w:t>exonère pas le fonctionnaire auquel ils éta</w:t>
      </w:r>
      <w:r>
        <w:t>ient initialement délégués de l’</w:t>
      </w:r>
      <w:r w:rsidRPr="00E54BAE">
        <w:t xml:space="preserve">obligation de rendre compte de la manière dont ils sont exercés. Ainsi, le Sous-Secrétaire général et Contrôleur et le Sous-Secrétaire </w:t>
      </w:r>
      <w:r>
        <w:t>général aux services centraux d’</w:t>
      </w:r>
      <w:r w:rsidRPr="00E54BAE">
        <w:t>appui peuvent être tenus personnellement respons</w:t>
      </w:r>
      <w:r>
        <w:t>ables des mesures prises dans l’</w:t>
      </w:r>
      <w:r w:rsidRPr="00E54BAE">
        <w:t>exercice des pouvoirs et responsabilité</w:t>
      </w:r>
      <w:r>
        <w:t>s</w:t>
      </w:r>
      <w:r w:rsidRPr="00E54BAE">
        <w:t xml:space="preserve"> délégués, et ils doivent de la même façon tenir responsables ceux auxquels ils ont délégué leurs pouvoirs. Les fonctionnaires auxquels des pouvoirs ont été délégués en vertu du Règlement financier et des règles de gestion financière doivent veiller au strict respect de ces derniers et </w:t>
      </w:r>
      <w:r>
        <w:t xml:space="preserve">des </w:t>
      </w:r>
      <w:r w:rsidRPr="00E54BAE">
        <w:t>autres textes administratifs applicables, y compris la présente instruction. Ils doivent exercer leurs fonctions et responsabil</w:t>
      </w:r>
      <w:r>
        <w:t xml:space="preserve">ités avec la plus grande attention, </w:t>
      </w:r>
      <w:r w:rsidRPr="00E54BAE">
        <w:t xml:space="preserve">efficacité, </w:t>
      </w:r>
      <w:r>
        <w:t xml:space="preserve">impartialité et </w:t>
      </w:r>
      <w:r w:rsidRPr="00E54BAE">
        <w:t>intégrité.</w:t>
      </w:r>
      <w:r>
        <w:t xml:space="preserve"> Le non-respect des modalités d’</w:t>
      </w:r>
      <w:r w:rsidRPr="00E54BAE">
        <w:t>exercice des pouvoirs délégués peut entraîner l</w:t>
      </w:r>
      <w:r>
        <w:t>a</w:t>
      </w:r>
      <w:r w:rsidRPr="00E54BAE">
        <w:t xml:space="preserve"> révocation</w:t>
      </w:r>
      <w:r>
        <w:t xml:space="preserve"> de ces pouvoirs</w:t>
      </w:r>
      <w:r w:rsidRPr="00E54BAE">
        <w:t>.</w:t>
      </w:r>
    </w:p>
    <w:p w:rsidR="00E233EA" w:rsidRPr="00E233EA" w:rsidRDefault="00E233EA" w:rsidP="00E233EA">
      <w:pPr>
        <w:pStyle w:val="SingleTxt"/>
        <w:spacing w:after="0" w:line="120" w:lineRule="atLeast"/>
        <w:rPr>
          <w:sz w:val="10"/>
          <w:szCs w:val="20"/>
          <w:lang w:eastAsia="en-GB"/>
        </w:rPr>
      </w:pPr>
    </w:p>
    <w:p w:rsidR="00E233EA" w:rsidRPr="00A3601B" w:rsidRDefault="00E233EA" w:rsidP="00E233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Pr="00A3601B">
        <w:t>Section 3</w:t>
      </w:r>
      <w:r>
        <w:br/>
      </w:r>
      <w:r w:rsidRPr="00A3601B">
        <w:t>Dispositions finales</w:t>
      </w:r>
    </w:p>
    <w:p w:rsidR="00E233EA" w:rsidRPr="00E233EA" w:rsidRDefault="00E233EA" w:rsidP="00E233EA">
      <w:pPr>
        <w:pStyle w:val="SingleTxt"/>
        <w:spacing w:after="0" w:line="120" w:lineRule="atLeast"/>
        <w:rPr>
          <w:sz w:val="10"/>
          <w:lang w:eastAsia="en-GB"/>
        </w:rPr>
      </w:pPr>
    </w:p>
    <w:p w:rsidR="00E233EA" w:rsidRPr="00E54BAE" w:rsidRDefault="00E233EA" w:rsidP="00E233EA">
      <w:pPr>
        <w:pStyle w:val="SingleTxt"/>
      </w:pPr>
      <w:r w:rsidRPr="00E54BAE">
        <w:t xml:space="preserve">3.1 </w:t>
      </w:r>
      <w:r w:rsidRPr="00E54BAE">
        <w:tab/>
        <w:t>La présente instruction entrera en vigueur à la date de sa publication.</w:t>
      </w:r>
    </w:p>
    <w:p w:rsidR="00E233EA" w:rsidRPr="00E54BAE" w:rsidRDefault="00E233EA" w:rsidP="00E233EA">
      <w:pPr>
        <w:pStyle w:val="SingleTxt"/>
      </w:pPr>
      <w:r w:rsidRPr="00E54BAE">
        <w:t>3.2</w:t>
      </w:r>
      <w:r>
        <w:tab/>
      </w:r>
      <w:r w:rsidRPr="00E54BAE">
        <w:t xml:space="preserve">L’instruction administrative </w:t>
      </w:r>
      <w:r w:rsidRPr="002E79E3">
        <w:t>ST/AI/2004/1</w:t>
      </w:r>
      <w:r>
        <w:t xml:space="preserve"> du 8 mars 2004, intitulée « </w:t>
      </w:r>
      <w:r w:rsidRPr="00E54BAE">
        <w:t>Délégation de pouvoirs en vertu du Règlement financier et des règ</w:t>
      </w:r>
      <w:r>
        <w:t>les de gestion financière de l’</w:t>
      </w:r>
      <w:r w:rsidRPr="00E54BAE">
        <w:t>Organisation des Nations Unies</w:t>
      </w:r>
      <w:r>
        <w:t> »</w:t>
      </w:r>
      <w:r w:rsidRPr="00E54BAE">
        <w:t>, est annulée.</w:t>
      </w:r>
    </w:p>
    <w:p w:rsidR="00E233EA" w:rsidRPr="00E233EA" w:rsidRDefault="00E233EA" w:rsidP="00E233EA">
      <w:pPr>
        <w:pStyle w:val="SingleTxt"/>
        <w:spacing w:after="0" w:line="120" w:lineRule="atLeast"/>
        <w:rPr>
          <w:sz w:val="10"/>
          <w:lang w:eastAsia="en-GB"/>
        </w:rPr>
      </w:pPr>
    </w:p>
    <w:p w:rsidR="00E233EA" w:rsidRDefault="00E233EA" w:rsidP="00E233EA">
      <w:pPr>
        <w:pStyle w:val="SingleTxt"/>
        <w:jc w:val="right"/>
        <w:rPr>
          <w:b/>
          <w:lang w:val="fr-FR"/>
        </w:rPr>
      </w:pPr>
      <w:r w:rsidRPr="00E54BAE">
        <w:t>Le Secrétaire général adjoint à la gestion</w:t>
      </w:r>
      <w:r>
        <w:br/>
      </w:r>
      <w:r w:rsidRPr="00E233EA">
        <w:rPr>
          <w:lang w:val="fr-FR"/>
        </w:rPr>
        <w:t>(</w:t>
      </w:r>
      <w:r w:rsidRPr="00E233EA">
        <w:rPr>
          <w:i/>
        </w:rPr>
        <w:t>S</w:t>
      </w:r>
      <w:r w:rsidRPr="00E233EA">
        <w:rPr>
          <w:i/>
          <w:lang w:val="fr-FR"/>
        </w:rPr>
        <w:t>igné</w:t>
      </w:r>
      <w:r w:rsidRPr="00E233EA">
        <w:rPr>
          <w:lang w:val="fr-FR"/>
        </w:rPr>
        <w:t xml:space="preserve">) </w:t>
      </w:r>
      <w:proofErr w:type="spellStart"/>
      <w:r w:rsidRPr="00E233EA">
        <w:rPr>
          <w:lang w:val="fr-FR"/>
        </w:rPr>
        <w:t>Yukio</w:t>
      </w:r>
      <w:proofErr w:type="spellEnd"/>
      <w:r w:rsidRPr="00E233EA">
        <w:rPr>
          <w:lang w:val="fr-FR"/>
        </w:rPr>
        <w:t xml:space="preserve"> </w:t>
      </w:r>
      <w:proofErr w:type="spellStart"/>
      <w:r w:rsidRPr="00E233EA">
        <w:rPr>
          <w:b/>
          <w:lang w:val="fr-FR"/>
        </w:rPr>
        <w:t>Takasu</w:t>
      </w:r>
      <w:proofErr w:type="spellEnd"/>
    </w:p>
    <w:p w:rsidR="00E233EA" w:rsidRDefault="00E233EA">
      <w:pPr>
        <w:spacing w:after="200" w:line="276" w:lineRule="auto"/>
        <w:rPr>
          <w:b/>
          <w:lang w:val="fr-FR"/>
        </w:rPr>
      </w:pPr>
      <w:r>
        <w:rPr>
          <w:b/>
          <w:lang w:val="fr-FR"/>
        </w:rPr>
        <w:br w:type="page"/>
      </w:r>
    </w:p>
    <w:p w:rsidR="00E233EA" w:rsidRPr="008E0025" w:rsidRDefault="00E233EA" w:rsidP="00E233EA">
      <w:pPr>
        <w:pStyle w:val="HCh0"/>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0" w:line="280" w:lineRule="exact"/>
        <w:rPr>
          <w:rFonts w:ascii="Times" w:hAnsi="Times"/>
          <w:lang w:val="fr-FR"/>
        </w:rPr>
      </w:pPr>
      <w:r w:rsidRPr="008E0025">
        <w:rPr>
          <w:rFonts w:ascii="Times" w:hAnsi="Times"/>
          <w:lang w:val="fr-FR"/>
        </w:rPr>
        <w:lastRenderedPageBreak/>
        <w:t>Annexe</w:t>
      </w:r>
    </w:p>
    <w:p w:rsidR="00E233EA" w:rsidRPr="008E0025" w:rsidRDefault="00E233EA" w:rsidP="00E233EA">
      <w:pPr>
        <w:spacing w:line="120" w:lineRule="atLeast"/>
        <w:rPr>
          <w:sz w:val="10"/>
          <w:lang w:val="fr-FR"/>
        </w:rPr>
      </w:pPr>
    </w:p>
    <w:p w:rsidR="00E233EA" w:rsidRDefault="00E233EA" w:rsidP="00E233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80" w:lineRule="exact"/>
        <w:ind w:left="1267" w:right="1267" w:hanging="1267"/>
        <w:rPr>
          <w:rFonts w:ascii="Times" w:hAnsi="Times"/>
          <w:lang w:val="fr-FR"/>
        </w:rPr>
      </w:pPr>
      <w:r w:rsidRPr="008E0025">
        <w:rPr>
          <w:lang w:val="fr-FR"/>
        </w:rPr>
        <w:tab/>
      </w:r>
      <w:r w:rsidRPr="008E0025">
        <w:rPr>
          <w:lang w:val="fr-FR"/>
        </w:rPr>
        <w:tab/>
      </w:r>
      <w:r w:rsidRPr="00E233EA">
        <w:rPr>
          <w:rFonts w:ascii="Times" w:hAnsi="Times"/>
          <w:lang w:val="fr-FR"/>
        </w:rPr>
        <w:t>Pouvoirs dévolus en vertu du Règlement financier</w:t>
      </w:r>
      <w:r>
        <w:rPr>
          <w:rFonts w:ascii="Times" w:hAnsi="Times"/>
          <w:lang w:val="fr-FR"/>
        </w:rPr>
        <w:br/>
      </w:r>
      <w:r w:rsidRPr="00E233EA">
        <w:rPr>
          <w:rFonts w:ascii="Times" w:hAnsi="Times"/>
          <w:lang w:val="fr-FR"/>
        </w:rPr>
        <w:t>et des règles de gestion financière</w:t>
      </w:r>
    </w:p>
    <w:p w:rsidR="00E233EA" w:rsidRPr="00E233EA" w:rsidRDefault="00E233EA" w:rsidP="00E233EA">
      <w:pPr>
        <w:pStyle w:val="SingleTxt"/>
        <w:spacing w:after="0" w:line="120" w:lineRule="atLeast"/>
        <w:rPr>
          <w:sz w:val="10"/>
          <w:lang w:val="fr-FR"/>
        </w:rPr>
      </w:pPr>
    </w:p>
    <w:p w:rsidR="00E233EA" w:rsidRPr="00E233EA" w:rsidRDefault="00E233EA" w:rsidP="00E233EA">
      <w:pPr>
        <w:pStyle w:val="SingleTxt"/>
        <w:spacing w:after="0" w:line="120" w:lineRule="atLeast"/>
        <w:rPr>
          <w:sz w:val="10"/>
          <w:lang w:val="fr-FR"/>
        </w:rPr>
      </w:pPr>
    </w:p>
    <w:tbl>
      <w:tblPr>
        <w:tblW w:w="9850" w:type="dxa"/>
        <w:tblLayout w:type="fixed"/>
        <w:tblCellMar>
          <w:left w:w="0" w:type="dxa"/>
          <w:right w:w="0" w:type="dxa"/>
        </w:tblCellMar>
        <w:tblLook w:val="0000" w:firstRow="0" w:lastRow="0" w:firstColumn="0" w:lastColumn="0" w:noHBand="0" w:noVBand="0"/>
      </w:tblPr>
      <w:tblGrid>
        <w:gridCol w:w="2213"/>
        <w:gridCol w:w="882"/>
        <w:gridCol w:w="4555"/>
        <w:gridCol w:w="180"/>
        <w:gridCol w:w="2020"/>
      </w:tblGrid>
      <w:tr w:rsidR="00E233EA" w:rsidRPr="00C10BC1" w:rsidTr="00227588">
        <w:trPr>
          <w:tblHeader/>
        </w:trPr>
        <w:tc>
          <w:tcPr>
            <w:tcW w:w="2213" w:type="dxa"/>
            <w:tcBorders>
              <w:top w:val="single" w:sz="4" w:space="0" w:color="auto"/>
              <w:bottom w:val="single" w:sz="12" w:space="0" w:color="auto"/>
            </w:tcBorders>
          </w:tcPr>
          <w:p w:rsidR="00E233EA" w:rsidRPr="00C10BC1" w:rsidRDefault="00E233EA" w:rsidP="00131ADC">
            <w:pPr>
              <w:tabs>
                <w:tab w:val="left" w:pos="288"/>
                <w:tab w:val="left" w:pos="576"/>
                <w:tab w:val="left" w:pos="864"/>
                <w:tab w:val="left" w:pos="1152"/>
              </w:tabs>
              <w:suppressAutoHyphens/>
              <w:spacing w:before="80" w:after="80" w:line="160" w:lineRule="exact"/>
              <w:ind w:right="40"/>
              <w:rPr>
                <w:rFonts w:eastAsia="Times New Roman"/>
                <w:i/>
                <w:sz w:val="14"/>
                <w:szCs w:val="20"/>
              </w:rPr>
            </w:pPr>
            <w:r w:rsidRPr="00C10BC1">
              <w:rPr>
                <w:rFonts w:eastAsia="Times New Roman"/>
                <w:i/>
                <w:sz w:val="14"/>
                <w:szCs w:val="20"/>
              </w:rPr>
              <w:t>Article</w:t>
            </w:r>
          </w:p>
        </w:tc>
        <w:tc>
          <w:tcPr>
            <w:tcW w:w="882" w:type="dxa"/>
            <w:tcBorders>
              <w:top w:val="single" w:sz="4" w:space="0" w:color="auto"/>
              <w:bottom w:val="single" w:sz="12" w:space="0" w:color="auto"/>
            </w:tcBorders>
          </w:tcPr>
          <w:p w:rsidR="00E233EA" w:rsidRPr="00C10BC1" w:rsidRDefault="00E233EA" w:rsidP="00131ADC">
            <w:pPr>
              <w:tabs>
                <w:tab w:val="left" w:pos="288"/>
                <w:tab w:val="left" w:pos="576"/>
                <w:tab w:val="left" w:pos="864"/>
                <w:tab w:val="left" w:pos="1152"/>
              </w:tabs>
              <w:suppressAutoHyphens/>
              <w:spacing w:before="80" w:after="80" w:line="160" w:lineRule="exact"/>
              <w:ind w:right="40"/>
              <w:rPr>
                <w:rFonts w:eastAsia="Times New Roman"/>
                <w:i/>
                <w:sz w:val="14"/>
                <w:szCs w:val="20"/>
              </w:rPr>
            </w:pPr>
            <w:r w:rsidRPr="00C10BC1">
              <w:rPr>
                <w:rFonts w:eastAsia="Times New Roman"/>
                <w:i/>
                <w:sz w:val="14"/>
                <w:szCs w:val="20"/>
              </w:rPr>
              <w:t>Règle</w:t>
            </w:r>
          </w:p>
        </w:tc>
        <w:tc>
          <w:tcPr>
            <w:tcW w:w="4555" w:type="dxa"/>
            <w:tcBorders>
              <w:top w:val="single" w:sz="4" w:space="0" w:color="auto"/>
              <w:bottom w:val="single" w:sz="12" w:space="0" w:color="auto"/>
            </w:tcBorders>
          </w:tcPr>
          <w:p w:rsidR="00E233EA" w:rsidRPr="00C10BC1" w:rsidRDefault="00E233EA" w:rsidP="00131ADC">
            <w:pPr>
              <w:tabs>
                <w:tab w:val="left" w:pos="288"/>
                <w:tab w:val="left" w:pos="576"/>
                <w:tab w:val="left" w:pos="864"/>
                <w:tab w:val="left" w:pos="1152"/>
              </w:tabs>
              <w:suppressAutoHyphens/>
              <w:spacing w:before="80" w:after="80" w:line="160" w:lineRule="exact"/>
              <w:ind w:right="40"/>
              <w:rPr>
                <w:rFonts w:eastAsia="Times New Roman"/>
                <w:i/>
                <w:sz w:val="14"/>
                <w:szCs w:val="20"/>
              </w:rPr>
            </w:pPr>
            <w:r w:rsidRPr="00C10BC1">
              <w:rPr>
                <w:rFonts w:eastAsia="Times New Roman"/>
                <w:i/>
                <w:sz w:val="14"/>
                <w:szCs w:val="20"/>
              </w:rPr>
              <w:t>Objet</w:t>
            </w:r>
          </w:p>
        </w:tc>
        <w:tc>
          <w:tcPr>
            <w:tcW w:w="2200" w:type="dxa"/>
            <w:gridSpan w:val="2"/>
            <w:tcBorders>
              <w:top w:val="single" w:sz="4" w:space="0" w:color="auto"/>
              <w:bottom w:val="single" w:sz="12" w:space="0" w:color="auto"/>
            </w:tcBorders>
          </w:tcPr>
          <w:p w:rsidR="00E233EA" w:rsidRPr="00C10BC1" w:rsidRDefault="00E233EA" w:rsidP="00131ADC">
            <w:pPr>
              <w:tabs>
                <w:tab w:val="left" w:pos="288"/>
                <w:tab w:val="left" w:pos="576"/>
                <w:tab w:val="left" w:pos="864"/>
                <w:tab w:val="left" w:pos="1152"/>
              </w:tabs>
              <w:suppressAutoHyphens/>
              <w:spacing w:before="80" w:after="80" w:line="160" w:lineRule="exact"/>
              <w:ind w:right="40"/>
              <w:rPr>
                <w:rFonts w:eastAsia="Times New Roman"/>
                <w:i/>
                <w:sz w:val="14"/>
                <w:szCs w:val="20"/>
              </w:rPr>
            </w:pPr>
            <w:r w:rsidRPr="00C10BC1">
              <w:rPr>
                <w:rFonts w:eastAsia="Times New Roman"/>
                <w:i/>
                <w:sz w:val="14"/>
                <w:szCs w:val="20"/>
              </w:rPr>
              <w:t>Pouvoirs délégués à</w:t>
            </w:r>
          </w:p>
        </w:tc>
      </w:tr>
      <w:tr w:rsidR="00E233EA" w:rsidRPr="00C10BC1" w:rsidTr="00227588">
        <w:trPr>
          <w:trHeight w:hRule="exact" w:val="115"/>
          <w:tblHeader/>
        </w:trPr>
        <w:tc>
          <w:tcPr>
            <w:tcW w:w="2213" w:type="dxa"/>
            <w:tcBorders>
              <w:top w:val="single" w:sz="12" w:space="0" w:color="auto"/>
            </w:tcBorders>
          </w:tcPr>
          <w:p w:rsidR="00E233EA"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882" w:type="dxa"/>
            <w:tcBorders>
              <w:top w:val="single" w:sz="12" w:space="0" w:color="auto"/>
            </w:tcBorders>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4555" w:type="dxa"/>
            <w:tcBorders>
              <w:top w:val="single" w:sz="12" w:space="0" w:color="auto"/>
            </w:tcBorders>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200" w:type="dxa"/>
            <w:gridSpan w:val="2"/>
            <w:tcBorders>
              <w:top w:val="single" w:sz="12" w:space="0" w:color="auto"/>
            </w:tcBorders>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b/>
                <w:szCs w:val="20"/>
              </w:rPr>
              <w:t>Article II</w:t>
            </w:r>
            <w:r w:rsidR="008E0025">
              <w:rPr>
                <w:rFonts w:eastAsia="Times New Roman"/>
                <w:b/>
                <w:szCs w:val="20"/>
              </w:rPr>
              <w:br/>
            </w:r>
            <w:r w:rsidRPr="00C10BC1">
              <w:rPr>
                <w:rFonts w:eastAsia="Times New Roman"/>
                <w:b/>
                <w:szCs w:val="20"/>
              </w:rPr>
              <w:t>Budgets</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b/>
                <w:bCs/>
                <w:szCs w:val="20"/>
              </w:rPr>
            </w:pPr>
          </w:p>
        </w:tc>
        <w:tc>
          <w:tcPr>
            <w:tcW w:w="18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noProof/>
                <w:szCs w:val="20"/>
              </w:rPr>
            </w:pPr>
          </w:p>
        </w:tc>
        <w:tc>
          <w:tcPr>
            <w:tcW w:w="202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b/>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Default="00464724" w:rsidP="001449FE">
            <w:pPr>
              <w:tabs>
                <w:tab w:val="left" w:pos="288"/>
                <w:tab w:val="left" w:pos="576"/>
                <w:tab w:val="left" w:pos="864"/>
                <w:tab w:val="left" w:pos="1152"/>
              </w:tabs>
              <w:suppressAutoHyphens/>
              <w:spacing w:before="40" w:after="80" w:line="240" w:lineRule="exact"/>
              <w:ind w:right="40"/>
              <w:jc w:val="center"/>
              <w:rPr>
                <w:rFonts w:eastAsia="Times New Roman"/>
                <w:b/>
                <w:bCs/>
                <w:szCs w:val="20"/>
              </w:rPr>
            </w:pPr>
            <w:r>
              <w:rPr>
                <w:rFonts w:eastAsia="Times New Roman"/>
                <w:noProof/>
                <w:w w:val="100"/>
                <w:szCs w:val="20"/>
                <w:lang w:val="en-GB" w:eastAsia="en-GB"/>
              </w:rPr>
              <mc:AlternateContent>
                <mc:Choice Requires="wps">
                  <w:drawing>
                    <wp:anchor distT="0" distB="0" distL="114300" distR="114300" simplePos="0" relativeHeight="251668480" behindDoc="0" locked="0" layoutInCell="1" allowOverlap="1" wp14:anchorId="58F67DAB" wp14:editId="033FE271">
                      <wp:simplePos x="0" y="0"/>
                      <wp:positionH relativeFrom="column">
                        <wp:posOffset>2849575</wp:posOffset>
                      </wp:positionH>
                      <wp:positionV relativeFrom="paragraph">
                        <wp:posOffset>235585</wp:posOffset>
                      </wp:positionV>
                      <wp:extent cx="158115" cy="1887220"/>
                      <wp:effectExtent l="0" t="0" r="13335" b="17780"/>
                      <wp:wrapNone/>
                      <wp:docPr id="41" name="Right Br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887220"/>
                              </a:xfrm>
                              <a:prstGeom prst="rightBrace">
                                <a:avLst>
                                  <a:gd name="adj1" fmla="val 21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53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224.4pt;margin-top:18.55pt;width:12.45pt;height:1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" adj="3820"/>
                  </w:pict>
                </mc:Fallback>
              </mc:AlternateContent>
            </w:r>
            <w:r w:rsidR="00E233EA" w:rsidRPr="00C10BC1">
              <w:rPr>
                <w:rFonts w:eastAsia="Times New Roman"/>
                <w:b/>
                <w:bCs/>
                <w:szCs w:val="20"/>
              </w:rPr>
              <w:t>A.</w:t>
            </w:r>
            <w:r w:rsidR="00E233EA" w:rsidRPr="00C10BC1">
              <w:rPr>
                <w:rFonts w:eastAsia="Times New Roman"/>
                <w:b/>
                <w:bCs/>
                <w:szCs w:val="20"/>
              </w:rPr>
              <w:tab/>
              <w:t>Budget-programme</w:t>
            </w:r>
          </w:p>
        </w:tc>
        <w:tc>
          <w:tcPr>
            <w:tcW w:w="18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noProof/>
                <w:szCs w:val="20"/>
              </w:rPr>
            </w:pPr>
          </w:p>
        </w:tc>
        <w:tc>
          <w:tcPr>
            <w:tcW w:w="202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2.1 à 2.5</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102.3</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Publication du budget-programme approuvé</w:t>
            </w:r>
          </w:p>
        </w:tc>
        <w:tc>
          <w:tcPr>
            <w:tcW w:w="180" w:type="dxa"/>
            <w:vMerge w:val="restart"/>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Merge w:val="restart"/>
            <w:vAlign w:val="center"/>
          </w:tcPr>
          <w:p w:rsidR="0063039E" w:rsidRDefault="0063039E"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p w:rsidR="008E0025" w:rsidRPr="008E0025" w:rsidRDefault="008E0025" w:rsidP="008E0025">
            <w:pPr>
              <w:tabs>
                <w:tab w:val="left" w:pos="288"/>
                <w:tab w:val="left" w:pos="576"/>
                <w:tab w:val="left" w:pos="864"/>
                <w:tab w:val="left" w:pos="1152"/>
              </w:tabs>
              <w:suppressAutoHyphens/>
              <w:spacing w:line="120" w:lineRule="atLeast"/>
              <w:ind w:left="130" w:right="43"/>
              <w:rPr>
                <w:rFonts w:eastAsia="Times New Roman"/>
                <w:sz w:val="10"/>
                <w:szCs w:val="20"/>
              </w:rPr>
            </w:pPr>
          </w:p>
          <w:p w:rsidR="00E233EA" w:rsidRPr="00C10BC1" w:rsidRDefault="00E233EA" w:rsidP="0063039E">
            <w:pPr>
              <w:tabs>
                <w:tab w:val="left" w:pos="288"/>
                <w:tab w:val="left" w:pos="576"/>
                <w:tab w:val="left" w:pos="864"/>
                <w:tab w:val="left" w:pos="1152"/>
              </w:tabs>
              <w:suppressAutoHyphens/>
              <w:spacing w:before="40" w:after="80" w:line="240" w:lineRule="exact"/>
              <w:ind w:left="130" w:right="43"/>
              <w:rPr>
                <w:rFonts w:eastAsia="Times New Roman"/>
                <w:szCs w:val="20"/>
              </w:rPr>
            </w:pPr>
            <w:r w:rsidRPr="00C10BC1">
              <w:rPr>
                <w:rFonts w:eastAsia="Times New Roman"/>
                <w:szCs w:val="20"/>
              </w:rPr>
              <w:t>Contrôleur</w:t>
            </w:r>
          </w:p>
        </w:tc>
      </w:tr>
      <w:tr w:rsidR="00E233EA" w:rsidRPr="00C10BC1" w:rsidTr="00227588">
        <w:trPr>
          <w:cantSplit/>
        </w:trPr>
        <w:tc>
          <w:tcPr>
            <w:tcW w:w="2213" w:type="dxa"/>
          </w:tcPr>
          <w:p w:rsidR="00E233EA" w:rsidRPr="00C10BC1" w:rsidRDefault="00E233EA" w:rsidP="007D2B86">
            <w:pPr>
              <w:tabs>
                <w:tab w:val="left" w:pos="576"/>
                <w:tab w:val="left" w:pos="864"/>
                <w:tab w:val="left" w:pos="1152"/>
              </w:tabs>
              <w:suppressAutoHyphens/>
              <w:spacing w:before="40" w:after="120" w:line="240" w:lineRule="exact"/>
              <w:ind w:right="40" w:firstLine="27"/>
              <w:rPr>
                <w:rFonts w:eastAsia="Times New Roman"/>
                <w:szCs w:val="20"/>
              </w:rPr>
            </w:pPr>
            <w:r>
              <w:rPr>
                <w:rFonts w:eastAsia="Times New Roman"/>
                <w:szCs w:val="20"/>
              </w:rPr>
              <w:t>2.8 et 2.9</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102.5 a)</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Pr>
                <w:rFonts w:eastAsia="Times New Roman"/>
                <w:szCs w:val="20"/>
              </w:rPr>
              <w:t>Forme et présentation des pro</w:t>
            </w:r>
            <w:r w:rsidRPr="00C10BC1">
              <w:rPr>
                <w:rFonts w:eastAsia="Times New Roman"/>
                <w:szCs w:val="20"/>
              </w:rPr>
              <w:t xml:space="preserve">positions révisées ou supplémentaires </w:t>
            </w:r>
            <w:r>
              <w:rPr>
                <w:rFonts w:eastAsia="Times New Roman"/>
                <w:szCs w:val="20"/>
              </w:rPr>
              <w:t>au titre du</w:t>
            </w:r>
            <w:r w:rsidRPr="00C10BC1">
              <w:rPr>
                <w:rFonts w:eastAsia="Times New Roman"/>
                <w:szCs w:val="20"/>
              </w:rPr>
              <w:t xml:space="preserve"> budget-programme</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576"/>
                <w:tab w:val="left" w:pos="864"/>
                <w:tab w:val="left" w:pos="1152"/>
              </w:tabs>
              <w:suppressAutoHyphens/>
              <w:spacing w:before="40" w:after="120" w:line="240" w:lineRule="exact"/>
              <w:ind w:right="40" w:firstLine="27"/>
              <w:rPr>
                <w:rFonts w:eastAsia="Times New Roman"/>
                <w:szCs w:val="20"/>
              </w:rPr>
            </w:pPr>
            <w:r>
              <w:rPr>
                <w:rFonts w:eastAsia="Times New Roman"/>
                <w:szCs w:val="20"/>
              </w:rPr>
              <w:t>2.11</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102.6</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 xml:space="preserve">Résolutions ayant des incidences </w:t>
            </w:r>
            <w:r w:rsidRPr="00C10BC1">
              <w:rPr>
                <w:rFonts w:eastAsia="Times New Roman"/>
                <w:szCs w:val="20"/>
              </w:rPr>
              <w:br/>
              <w:t>sur le budget-programme</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Height w:val="70"/>
        </w:trPr>
        <w:tc>
          <w:tcPr>
            <w:tcW w:w="2213" w:type="dxa"/>
          </w:tcPr>
          <w:p w:rsidR="00E233EA" w:rsidRPr="00C10BC1" w:rsidRDefault="00E233EA" w:rsidP="007D2B86">
            <w:pPr>
              <w:tabs>
                <w:tab w:val="left" w:pos="576"/>
                <w:tab w:val="left" w:pos="864"/>
                <w:tab w:val="left" w:pos="1152"/>
              </w:tabs>
              <w:suppressAutoHyphens/>
              <w:spacing w:before="40" w:after="120" w:line="240" w:lineRule="exact"/>
              <w:ind w:right="40" w:firstLine="27"/>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102.7</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Dépenses imprévues et extraordinaires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576"/>
                <w:tab w:val="left" w:pos="864"/>
                <w:tab w:val="left" w:pos="1152"/>
              </w:tabs>
              <w:suppressAutoHyphens/>
              <w:spacing w:before="40" w:after="120" w:line="240" w:lineRule="exact"/>
              <w:ind w:right="40" w:firstLine="27"/>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449FE">
            <w:pPr>
              <w:tabs>
                <w:tab w:val="left" w:pos="235"/>
                <w:tab w:val="left" w:pos="864"/>
                <w:tab w:val="left" w:pos="1152"/>
              </w:tabs>
              <w:suppressAutoHyphens/>
              <w:spacing w:before="40" w:after="80" w:line="240" w:lineRule="exact"/>
              <w:ind w:left="-44" w:right="40" w:hanging="17"/>
              <w:jc w:val="center"/>
              <w:rPr>
                <w:rFonts w:eastAsia="Times New Roman"/>
                <w:b/>
                <w:bCs/>
                <w:szCs w:val="20"/>
              </w:rPr>
            </w:pPr>
            <w:r w:rsidRPr="00C10BC1">
              <w:rPr>
                <w:rFonts w:eastAsia="Times New Roman"/>
                <w:b/>
                <w:bCs/>
                <w:szCs w:val="20"/>
              </w:rPr>
              <w:t>B.</w:t>
            </w:r>
            <w:r w:rsidRPr="00C10BC1">
              <w:rPr>
                <w:rFonts w:eastAsia="Times New Roman"/>
                <w:b/>
                <w:bCs/>
                <w:szCs w:val="20"/>
              </w:rPr>
              <w:tab/>
              <w:t>Budgets des opérations de maintien</w:t>
            </w:r>
            <w:r w:rsidR="001449FE">
              <w:rPr>
                <w:rFonts w:eastAsia="Times New Roman"/>
                <w:b/>
                <w:bCs/>
                <w:szCs w:val="20"/>
              </w:rPr>
              <w:t xml:space="preserve"> </w:t>
            </w:r>
            <w:r w:rsidRPr="00C10BC1">
              <w:rPr>
                <w:rFonts w:eastAsia="Times New Roman"/>
                <w:b/>
                <w:bCs/>
                <w:szCs w:val="20"/>
              </w:rPr>
              <w:t>de la paix</w:t>
            </w:r>
          </w:p>
        </w:tc>
        <w:tc>
          <w:tcPr>
            <w:tcW w:w="180" w:type="dxa"/>
            <w:vMerge/>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noProof/>
                <w:szCs w:val="20"/>
              </w:rPr>
            </w:pPr>
          </w:p>
        </w:tc>
        <w:tc>
          <w:tcPr>
            <w:tcW w:w="2020" w:type="dxa"/>
            <w:vMerge/>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576"/>
                <w:tab w:val="left" w:pos="864"/>
                <w:tab w:val="left" w:pos="1152"/>
              </w:tabs>
              <w:suppressAutoHyphens/>
              <w:spacing w:before="40" w:after="120" w:line="240" w:lineRule="exact"/>
              <w:ind w:right="40" w:firstLine="27"/>
              <w:rPr>
                <w:rFonts w:eastAsia="Times New Roman"/>
                <w:szCs w:val="20"/>
              </w:rPr>
            </w:pPr>
            <w:r>
              <w:rPr>
                <w:rFonts w:eastAsia="Times New Roman"/>
                <w:szCs w:val="20"/>
              </w:rPr>
              <w:t>2.12 et 2.13</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102.8 b)</w:t>
            </w:r>
          </w:p>
        </w:tc>
        <w:tc>
          <w:tcPr>
            <w:tcW w:w="4555" w:type="dxa"/>
          </w:tcPr>
          <w:p w:rsidR="00E233EA" w:rsidRPr="00C10BC1" w:rsidRDefault="00E233EA" w:rsidP="0063039E">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Pouvoirs, responsabilité</w:t>
            </w:r>
            <w:r>
              <w:rPr>
                <w:rFonts w:eastAsia="Times New Roman"/>
                <w:szCs w:val="20"/>
              </w:rPr>
              <w:t>s</w:t>
            </w:r>
            <w:r w:rsidRPr="00C10BC1">
              <w:rPr>
                <w:rFonts w:eastAsia="Times New Roman"/>
                <w:szCs w:val="20"/>
              </w:rPr>
              <w:t>, présentation et approbation</w:t>
            </w:r>
          </w:p>
        </w:tc>
        <w:tc>
          <w:tcPr>
            <w:tcW w:w="180" w:type="dxa"/>
            <w:vMerge/>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1152"/>
              </w:tabs>
              <w:suppressAutoHyphens/>
              <w:spacing w:before="40" w:after="120" w:line="240" w:lineRule="exact"/>
              <w:ind w:left="18" w:right="40"/>
              <w:rPr>
                <w:rFonts w:eastAsia="Times New Roman"/>
                <w:szCs w:val="20"/>
              </w:rPr>
            </w:pPr>
            <w:r>
              <w:rPr>
                <w:rFonts w:eastAsia="Times New Roman"/>
                <w:b/>
                <w:bCs/>
                <w:szCs w:val="20"/>
              </w:rPr>
              <w:t>Article III</w:t>
            </w:r>
            <w:r w:rsidR="0063039E">
              <w:rPr>
                <w:rFonts w:eastAsia="Times New Roman"/>
                <w:b/>
                <w:bCs/>
                <w:szCs w:val="20"/>
              </w:rPr>
              <w:br/>
            </w:r>
            <w:r w:rsidRPr="00C10BC1">
              <w:rPr>
                <w:rFonts w:eastAsia="Times New Roman"/>
                <w:b/>
                <w:bCs/>
                <w:szCs w:val="20"/>
              </w:rPr>
              <w:t>Contributions</w:t>
            </w:r>
            <w:r w:rsidR="0063039E">
              <w:rPr>
                <w:rFonts w:eastAsia="Times New Roman"/>
                <w:b/>
                <w:bCs/>
                <w:szCs w:val="20"/>
              </w:rPr>
              <w:br/>
            </w:r>
            <w:r w:rsidRPr="00C10BC1">
              <w:rPr>
                <w:rFonts w:eastAsia="Times New Roman"/>
                <w:b/>
                <w:bCs/>
                <w:szCs w:val="20"/>
              </w:rPr>
              <w:t>et autres recettes</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left="18" w:right="40"/>
              <w:rPr>
                <w:rFonts w:eastAsia="Times New Roman"/>
                <w:szCs w:val="20"/>
              </w:rPr>
            </w:pP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b/>
                <w:bCs/>
                <w:szCs w:val="20"/>
              </w:rPr>
            </w:pPr>
          </w:p>
        </w:tc>
        <w:tc>
          <w:tcPr>
            <w:tcW w:w="180" w:type="dxa"/>
            <w:vAlign w:val="center"/>
          </w:tcPr>
          <w:p w:rsidR="00E233EA" w:rsidRPr="00C10BC1" w:rsidRDefault="00E233EA" w:rsidP="00131ADC">
            <w:pPr>
              <w:tabs>
                <w:tab w:val="left" w:pos="288"/>
                <w:tab w:val="left" w:pos="420"/>
                <w:tab w:val="left" w:pos="576"/>
                <w:tab w:val="left" w:pos="864"/>
                <w:tab w:val="left" w:pos="1152"/>
              </w:tabs>
              <w:suppressAutoHyphens/>
              <w:spacing w:before="40" w:after="80" w:line="240" w:lineRule="exact"/>
              <w:ind w:right="40"/>
              <w:jc w:val="center"/>
              <w:rPr>
                <w:rFonts w:eastAsia="Times New Roman"/>
                <w:noProof/>
                <w:szCs w:val="20"/>
              </w:rPr>
            </w:pPr>
          </w:p>
        </w:tc>
        <w:tc>
          <w:tcPr>
            <w:tcW w:w="202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Default="00E233EA" w:rsidP="007D2B86">
            <w:pPr>
              <w:tabs>
                <w:tab w:val="left" w:pos="1152"/>
              </w:tabs>
              <w:suppressAutoHyphens/>
              <w:spacing w:before="40" w:after="120" w:line="240" w:lineRule="exact"/>
              <w:ind w:left="90" w:right="40"/>
              <w:rPr>
                <w:rFonts w:eastAsia="Times New Roman"/>
                <w:b/>
                <w:bCs/>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449FE">
            <w:pPr>
              <w:tabs>
                <w:tab w:val="left" w:pos="288"/>
                <w:tab w:val="left" w:pos="576"/>
                <w:tab w:val="left" w:pos="864"/>
                <w:tab w:val="left" w:pos="1152"/>
              </w:tabs>
              <w:suppressAutoHyphens/>
              <w:spacing w:before="40" w:after="80" w:line="240" w:lineRule="exact"/>
              <w:ind w:right="40"/>
              <w:jc w:val="center"/>
              <w:rPr>
                <w:rFonts w:eastAsia="Times New Roman"/>
                <w:b/>
                <w:bCs/>
                <w:szCs w:val="20"/>
              </w:rPr>
            </w:pPr>
            <w:r w:rsidRPr="00C10BC1">
              <w:rPr>
                <w:rFonts w:eastAsia="Times New Roman"/>
                <w:b/>
                <w:bCs/>
                <w:szCs w:val="20"/>
              </w:rPr>
              <w:t>A.</w:t>
            </w:r>
            <w:r w:rsidRPr="00C10BC1">
              <w:rPr>
                <w:rFonts w:eastAsia="Times New Roman"/>
                <w:b/>
                <w:bCs/>
                <w:szCs w:val="20"/>
              </w:rPr>
              <w:tab/>
              <w:t>Budget-programme</w:t>
            </w:r>
          </w:p>
        </w:tc>
        <w:tc>
          <w:tcPr>
            <w:tcW w:w="180" w:type="dxa"/>
            <w:vAlign w:val="center"/>
          </w:tcPr>
          <w:p w:rsidR="00E233EA" w:rsidRPr="00C10BC1" w:rsidRDefault="00227588" w:rsidP="00131ADC">
            <w:pPr>
              <w:tabs>
                <w:tab w:val="left" w:pos="288"/>
                <w:tab w:val="left" w:pos="420"/>
                <w:tab w:val="left" w:pos="576"/>
                <w:tab w:val="left" w:pos="864"/>
                <w:tab w:val="left" w:pos="1152"/>
              </w:tabs>
              <w:suppressAutoHyphens/>
              <w:spacing w:before="40" w:after="80" w:line="240" w:lineRule="exact"/>
              <w:ind w:right="40"/>
              <w:jc w:val="center"/>
              <w:rPr>
                <w:rFonts w:eastAsia="Times New Roman"/>
                <w:noProof/>
                <w:szCs w:val="20"/>
              </w:rPr>
            </w:pPr>
            <w:r>
              <w:rPr>
                <w:rFonts w:eastAsia="Times New Roman"/>
                <w:noProof/>
                <w:w w:val="100"/>
                <w:szCs w:val="20"/>
                <w:lang w:val="en-GB" w:eastAsia="en-GB"/>
              </w:rPr>
              <mc:AlternateContent>
                <mc:Choice Requires="wps">
                  <w:drawing>
                    <wp:anchor distT="0" distB="0" distL="114300" distR="114300" simplePos="0" relativeHeight="251663360" behindDoc="0" locked="0" layoutInCell="1" allowOverlap="1" wp14:anchorId="2F753377" wp14:editId="3E443013">
                      <wp:simplePos x="0" y="0"/>
                      <wp:positionH relativeFrom="column">
                        <wp:posOffset>5715</wp:posOffset>
                      </wp:positionH>
                      <wp:positionV relativeFrom="paragraph">
                        <wp:posOffset>243205</wp:posOffset>
                      </wp:positionV>
                      <wp:extent cx="106680" cy="2026285"/>
                      <wp:effectExtent l="0" t="0" r="26670" b="12065"/>
                      <wp:wrapNone/>
                      <wp:docPr id="39" name="Right Br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2026285"/>
                              </a:xfrm>
                              <a:prstGeom prst="rightBrace">
                                <a:avLst>
                                  <a:gd name="adj1" fmla="val 71444"/>
                                  <a:gd name="adj2" fmla="val 49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FED" id="Right Brace 39" o:spid="_x0000_s1026" type="#_x0000_t88" style="position:absolute;margin-left:.45pt;margin-top:19.15pt;width:8.4pt;height:1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" adj="812,10698"/>
                  </w:pict>
                </mc:Fallback>
              </mc:AlternateContent>
            </w:r>
          </w:p>
        </w:tc>
        <w:tc>
          <w:tcPr>
            <w:tcW w:w="2020" w:type="dxa"/>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F96AB4">
        <w:trPr>
          <w:cantSplit/>
        </w:trPr>
        <w:tc>
          <w:tcPr>
            <w:tcW w:w="2213" w:type="dxa"/>
          </w:tcPr>
          <w:p w:rsidR="00E233EA" w:rsidRPr="00C10BC1" w:rsidRDefault="00E233EA" w:rsidP="007D2B86">
            <w:pPr>
              <w:tabs>
                <w:tab w:val="left" w:pos="1152"/>
              </w:tabs>
              <w:suppressAutoHyphens/>
              <w:spacing w:before="40" w:after="120" w:line="240" w:lineRule="exact"/>
              <w:ind w:right="40"/>
              <w:rPr>
                <w:rFonts w:eastAsia="Times New Roman"/>
                <w:bCs/>
                <w:szCs w:val="20"/>
              </w:rPr>
            </w:pPr>
            <w:r w:rsidRPr="00B65B07">
              <w:rPr>
                <w:rFonts w:eastAsia="Times New Roman"/>
                <w:bCs/>
                <w:szCs w:val="20"/>
              </w:rPr>
              <w:t>3.4</w:t>
            </w:r>
            <w:r>
              <w:rPr>
                <w:rFonts w:eastAsia="Times New Roman"/>
                <w:bCs/>
                <w:szCs w:val="20"/>
              </w:rPr>
              <w:t xml:space="preserve"> et 3.7</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103.1</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Demandes de versement des contributions statutaires</w:t>
            </w:r>
          </w:p>
        </w:tc>
        <w:tc>
          <w:tcPr>
            <w:tcW w:w="180" w:type="dxa"/>
            <w:vMerge w:val="restart"/>
            <w:vAlign w:val="center"/>
          </w:tcPr>
          <w:p w:rsidR="00E233EA" w:rsidRPr="00C10BC1" w:rsidRDefault="00E233EA" w:rsidP="00131ADC">
            <w:pPr>
              <w:tabs>
                <w:tab w:val="left" w:pos="288"/>
                <w:tab w:val="left" w:pos="576"/>
                <w:tab w:val="left" w:pos="864"/>
                <w:tab w:val="left" w:pos="1152"/>
              </w:tabs>
              <w:suppressAutoHyphens/>
              <w:spacing w:before="40" w:after="80" w:line="240" w:lineRule="exact"/>
              <w:ind w:right="40"/>
              <w:jc w:val="center"/>
              <w:rPr>
                <w:rFonts w:eastAsia="Times New Roman"/>
                <w:szCs w:val="20"/>
              </w:rPr>
            </w:pPr>
          </w:p>
        </w:tc>
        <w:tc>
          <w:tcPr>
            <w:tcW w:w="2020" w:type="dxa"/>
            <w:vMerge w:val="restart"/>
          </w:tcPr>
          <w:p w:rsidR="00F96AB4" w:rsidRDefault="00F96AB4" w:rsidP="00F96AB4">
            <w:pPr>
              <w:tabs>
                <w:tab w:val="left" w:pos="288"/>
                <w:tab w:val="left" w:pos="576"/>
                <w:tab w:val="left" w:pos="864"/>
                <w:tab w:val="left" w:pos="1152"/>
              </w:tabs>
              <w:suppressAutoHyphens/>
              <w:spacing w:before="40" w:after="80" w:line="240" w:lineRule="exact"/>
              <w:ind w:left="130" w:right="40"/>
              <w:rPr>
                <w:rFonts w:eastAsia="Times New Roman"/>
                <w:szCs w:val="20"/>
              </w:rPr>
            </w:pPr>
          </w:p>
          <w:p w:rsidR="00F96AB4" w:rsidRDefault="00F96AB4" w:rsidP="00F96AB4">
            <w:pPr>
              <w:tabs>
                <w:tab w:val="left" w:pos="288"/>
                <w:tab w:val="left" w:pos="576"/>
                <w:tab w:val="left" w:pos="864"/>
                <w:tab w:val="left" w:pos="1152"/>
              </w:tabs>
              <w:suppressAutoHyphens/>
              <w:spacing w:before="40" w:after="80" w:line="240" w:lineRule="exact"/>
              <w:ind w:left="130" w:right="40"/>
              <w:rPr>
                <w:rFonts w:eastAsia="Times New Roman"/>
                <w:szCs w:val="20"/>
              </w:rPr>
            </w:pPr>
          </w:p>
          <w:p w:rsidR="00F96AB4" w:rsidRPr="00101863" w:rsidRDefault="00F96AB4" w:rsidP="00101863">
            <w:pPr>
              <w:tabs>
                <w:tab w:val="left" w:pos="288"/>
                <w:tab w:val="left" w:pos="576"/>
                <w:tab w:val="left" w:pos="864"/>
                <w:tab w:val="left" w:pos="1152"/>
              </w:tabs>
              <w:suppressAutoHyphens/>
              <w:spacing w:line="120" w:lineRule="atLeast"/>
              <w:ind w:left="130" w:right="40"/>
              <w:rPr>
                <w:rFonts w:eastAsia="Times New Roman"/>
                <w:sz w:val="10"/>
                <w:szCs w:val="20"/>
              </w:rPr>
            </w:pPr>
          </w:p>
          <w:p w:rsidR="00F96AB4" w:rsidRPr="00101863" w:rsidRDefault="00F96AB4" w:rsidP="00101863">
            <w:pPr>
              <w:tabs>
                <w:tab w:val="left" w:pos="288"/>
                <w:tab w:val="left" w:pos="576"/>
                <w:tab w:val="left" w:pos="864"/>
                <w:tab w:val="left" w:pos="1152"/>
              </w:tabs>
              <w:suppressAutoHyphens/>
              <w:spacing w:line="120" w:lineRule="atLeast"/>
              <w:ind w:left="130" w:right="40"/>
              <w:rPr>
                <w:rFonts w:eastAsia="Times New Roman"/>
                <w:sz w:val="10"/>
                <w:szCs w:val="20"/>
              </w:rPr>
            </w:pPr>
          </w:p>
          <w:p w:rsidR="00101863" w:rsidRPr="00101863" w:rsidRDefault="00101863" w:rsidP="00101863">
            <w:pPr>
              <w:tabs>
                <w:tab w:val="left" w:pos="288"/>
                <w:tab w:val="left" w:pos="576"/>
                <w:tab w:val="left" w:pos="864"/>
                <w:tab w:val="left" w:pos="1152"/>
              </w:tabs>
              <w:suppressAutoHyphens/>
              <w:spacing w:line="120" w:lineRule="atLeast"/>
              <w:ind w:left="130" w:right="40"/>
              <w:rPr>
                <w:rFonts w:eastAsia="Times New Roman"/>
                <w:sz w:val="10"/>
                <w:szCs w:val="20"/>
              </w:rPr>
            </w:pPr>
          </w:p>
          <w:p w:rsidR="00101863" w:rsidRPr="00101863" w:rsidRDefault="00101863" w:rsidP="00101863">
            <w:pPr>
              <w:tabs>
                <w:tab w:val="left" w:pos="288"/>
                <w:tab w:val="left" w:pos="576"/>
                <w:tab w:val="left" w:pos="864"/>
                <w:tab w:val="left" w:pos="1152"/>
              </w:tabs>
              <w:suppressAutoHyphens/>
              <w:spacing w:line="120" w:lineRule="atLeast"/>
              <w:ind w:left="130" w:right="40"/>
              <w:rPr>
                <w:rFonts w:eastAsia="Times New Roman"/>
                <w:sz w:val="10"/>
                <w:szCs w:val="20"/>
              </w:rPr>
            </w:pPr>
          </w:p>
          <w:p w:rsidR="00F96AB4" w:rsidRPr="00101863" w:rsidRDefault="00F96AB4" w:rsidP="00101863">
            <w:pPr>
              <w:tabs>
                <w:tab w:val="left" w:pos="288"/>
                <w:tab w:val="left" w:pos="576"/>
                <w:tab w:val="left" w:pos="864"/>
                <w:tab w:val="left" w:pos="1152"/>
              </w:tabs>
              <w:suppressAutoHyphens/>
              <w:spacing w:line="120" w:lineRule="atLeast"/>
              <w:ind w:left="130" w:right="40"/>
              <w:rPr>
                <w:rFonts w:eastAsia="Times New Roman"/>
                <w:sz w:val="10"/>
                <w:szCs w:val="20"/>
              </w:rPr>
            </w:pPr>
          </w:p>
          <w:p w:rsidR="00E233EA" w:rsidRPr="00C10BC1" w:rsidRDefault="00E233EA" w:rsidP="00F96AB4">
            <w:pPr>
              <w:tabs>
                <w:tab w:val="left" w:pos="288"/>
                <w:tab w:val="left" w:pos="576"/>
                <w:tab w:val="left" w:pos="864"/>
                <w:tab w:val="left" w:pos="1152"/>
              </w:tabs>
              <w:suppressAutoHyphens/>
              <w:spacing w:before="40" w:after="80" w:line="240" w:lineRule="exact"/>
              <w:ind w:left="130" w:right="40"/>
              <w:rPr>
                <w:rFonts w:eastAsia="Times New Roman"/>
                <w:szCs w:val="20"/>
              </w:rPr>
            </w:pPr>
            <w:r w:rsidRPr="00C10BC1">
              <w:rPr>
                <w:rFonts w:eastAsia="Times New Roman"/>
                <w:szCs w:val="20"/>
              </w:rPr>
              <w:t>Contrôleur</w:t>
            </w: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103.2</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Contributions statutaires des États non membres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103.3</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Monnaie de comptabilisation et de versement des contributions statutaires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464724">
            <w:pPr>
              <w:tabs>
                <w:tab w:val="left" w:pos="288"/>
                <w:tab w:val="left" w:pos="576"/>
                <w:tab w:val="left" w:pos="864"/>
                <w:tab w:val="left" w:pos="1152"/>
              </w:tabs>
              <w:suppressAutoHyphens/>
              <w:spacing w:before="40" w:after="80" w:line="240" w:lineRule="exact"/>
              <w:ind w:left="288" w:right="40" w:hanging="288"/>
              <w:jc w:val="center"/>
              <w:rPr>
                <w:rFonts w:eastAsia="Times New Roman"/>
                <w:b/>
                <w:bCs/>
                <w:szCs w:val="20"/>
              </w:rPr>
            </w:pPr>
            <w:r w:rsidRPr="00C10BC1">
              <w:rPr>
                <w:rFonts w:eastAsia="Times New Roman"/>
                <w:b/>
                <w:bCs/>
                <w:szCs w:val="20"/>
              </w:rPr>
              <w:t>C.</w:t>
            </w:r>
            <w:r w:rsidRPr="00C10BC1">
              <w:rPr>
                <w:rFonts w:eastAsia="Times New Roman"/>
                <w:b/>
                <w:bCs/>
                <w:szCs w:val="20"/>
              </w:rPr>
              <w:tab/>
              <w:t>Contributions volontaires, dons et donations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3.12 et 3.13</w:t>
            </w: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103.4</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Pouvoirs et obligations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Height w:val="448"/>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449FE">
            <w:pPr>
              <w:tabs>
                <w:tab w:val="left" w:pos="288"/>
                <w:tab w:val="left" w:pos="576"/>
                <w:tab w:val="left" w:pos="864"/>
                <w:tab w:val="left" w:pos="1152"/>
              </w:tabs>
              <w:suppressAutoHyphens/>
              <w:spacing w:before="40" w:after="80" w:line="240" w:lineRule="exact"/>
              <w:ind w:right="40"/>
              <w:jc w:val="center"/>
              <w:rPr>
                <w:rFonts w:eastAsia="Times New Roman"/>
                <w:b/>
                <w:bCs/>
                <w:szCs w:val="20"/>
              </w:rPr>
            </w:pPr>
            <w:r w:rsidRPr="00C10BC1">
              <w:rPr>
                <w:rFonts w:eastAsia="Times New Roman"/>
                <w:b/>
                <w:bCs/>
                <w:szCs w:val="20"/>
              </w:rPr>
              <w:t>E.</w:t>
            </w:r>
            <w:r w:rsidRPr="00C10BC1">
              <w:rPr>
                <w:rFonts w:eastAsia="Times New Roman"/>
                <w:b/>
                <w:bCs/>
                <w:szCs w:val="20"/>
              </w:rPr>
              <w:tab/>
              <w:t>Encaissements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Height w:val="448"/>
        </w:trPr>
        <w:tc>
          <w:tcPr>
            <w:tcW w:w="2213" w:type="dxa"/>
          </w:tcPr>
          <w:p w:rsidR="00E233EA" w:rsidRPr="00C10BC1" w:rsidRDefault="00E233EA" w:rsidP="007D2B86">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3.14</w:t>
            </w:r>
          </w:p>
        </w:tc>
        <w:tc>
          <w:tcPr>
            <w:tcW w:w="882" w:type="dxa"/>
          </w:tcPr>
          <w:p w:rsidR="00E233EA" w:rsidRPr="00C10BC1" w:rsidRDefault="00E233EA" w:rsidP="001449FE">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103.</w:t>
            </w:r>
            <w:r w:rsidR="001449FE">
              <w:rPr>
                <w:rFonts w:eastAsia="Times New Roman"/>
                <w:szCs w:val="20"/>
              </w:rPr>
              <w:t>6</w:t>
            </w:r>
          </w:p>
        </w:tc>
        <w:tc>
          <w:tcPr>
            <w:tcW w:w="4555" w:type="dxa"/>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r w:rsidRPr="00C10BC1">
              <w:rPr>
                <w:rFonts w:eastAsia="Times New Roman"/>
                <w:szCs w:val="20"/>
              </w:rPr>
              <w:t>Encaissement et dépôt des fonds</w:t>
            </w:r>
          </w:p>
        </w:tc>
        <w:tc>
          <w:tcPr>
            <w:tcW w:w="18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right="40"/>
              <w:rPr>
                <w:rFonts w:eastAsia="Times New Roman"/>
                <w:szCs w:val="20"/>
              </w:rPr>
            </w:pPr>
          </w:p>
        </w:tc>
        <w:tc>
          <w:tcPr>
            <w:tcW w:w="2020" w:type="dxa"/>
            <w:vMerge/>
          </w:tcPr>
          <w:p w:rsidR="00E233EA" w:rsidRPr="00C10BC1" w:rsidRDefault="00E233EA" w:rsidP="00131ADC">
            <w:pPr>
              <w:tabs>
                <w:tab w:val="left" w:pos="288"/>
                <w:tab w:val="left" w:pos="576"/>
                <w:tab w:val="left" w:pos="864"/>
                <w:tab w:val="left" w:pos="1152"/>
              </w:tabs>
              <w:suppressAutoHyphens/>
              <w:spacing w:before="40" w:after="80" w:line="240" w:lineRule="exact"/>
              <w:ind w:left="130" w:right="40"/>
              <w:rPr>
                <w:rFonts w:eastAsia="Times New Roman"/>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b/>
                <w:bCs/>
                <w:szCs w:val="20"/>
              </w:rPr>
              <w:lastRenderedPageBreak/>
              <w:t>Article IV</w:t>
            </w:r>
            <w:r w:rsidR="00925A70">
              <w:rPr>
                <w:rFonts w:eastAsia="Times New Roman"/>
                <w:b/>
                <w:bCs/>
                <w:szCs w:val="20"/>
              </w:rPr>
              <w:br/>
            </w:r>
            <w:r w:rsidRPr="00C10BC1">
              <w:rPr>
                <w:rFonts w:eastAsia="Times New Roman"/>
                <w:b/>
                <w:bCs/>
                <w:szCs w:val="20"/>
              </w:rPr>
              <w:t>Dépôt des fonds</w:t>
            </w:r>
          </w:p>
        </w:tc>
        <w:tc>
          <w:tcPr>
            <w:tcW w:w="882" w:type="dxa"/>
          </w:tcPr>
          <w:p w:rsidR="00E233EA" w:rsidRPr="00C10BC1" w:rsidRDefault="00E233EA" w:rsidP="007D2B86">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131ADC">
            <w:pPr>
              <w:keepNext/>
              <w:tabs>
                <w:tab w:val="left" w:pos="288"/>
                <w:tab w:val="left" w:pos="576"/>
                <w:tab w:val="left" w:pos="864"/>
                <w:tab w:val="left" w:pos="1152"/>
              </w:tabs>
              <w:suppressAutoHyphens/>
              <w:spacing w:before="40" w:after="40" w:line="210" w:lineRule="exact"/>
              <w:ind w:right="43"/>
              <w:rPr>
                <w:rFonts w:eastAsia="Times New Roman"/>
                <w:b/>
                <w:bCs/>
                <w:szCs w:val="20"/>
              </w:rPr>
            </w:pPr>
          </w:p>
        </w:tc>
        <w:tc>
          <w:tcPr>
            <w:tcW w:w="180" w:type="dxa"/>
            <w:vAlign w:val="center"/>
          </w:tcPr>
          <w:p w:rsidR="00E233EA" w:rsidRPr="00C10BC1" w:rsidRDefault="00E233EA" w:rsidP="00131ADC">
            <w:pPr>
              <w:keepNext/>
              <w:tabs>
                <w:tab w:val="left" w:pos="288"/>
                <w:tab w:val="left" w:pos="576"/>
                <w:tab w:val="left" w:pos="864"/>
                <w:tab w:val="left" w:pos="1152"/>
              </w:tabs>
              <w:suppressAutoHyphens/>
              <w:spacing w:before="40" w:after="40" w:line="210" w:lineRule="exact"/>
              <w:ind w:right="43"/>
              <w:rPr>
                <w:rFonts w:eastAsia="Times New Roman"/>
                <w:noProof/>
                <w:szCs w:val="20"/>
              </w:rPr>
            </w:pPr>
          </w:p>
        </w:tc>
        <w:tc>
          <w:tcPr>
            <w:tcW w:w="2020" w:type="dxa"/>
            <w:vAlign w:val="center"/>
          </w:tcPr>
          <w:p w:rsidR="00E233EA" w:rsidRPr="00C10BC1" w:rsidRDefault="00E233EA" w:rsidP="00131ADC">
            <w:pPr>
              <w:keepNext/>
              <w:tabs>
                <w:tab w:val="left" w:pos="288"/>
                <w:tab w:val="left" w:pos="576"/>
                <w:tab w:val="left" w:pos="864"/>
                <w:tab w:val="left" w:pos="1152"/>
              </w:tabs>
              <w:suppressAutoHyphens/>
              <w:spacing w:before="40" w:after="40" w:line="210" w:lineRule="exact"/>
              <w:ind w:left="130" w:right="43"/>
              <w:rPr>
                <w:rFonts w:eastAsia="Times New Roman"/>
                <w:szCs w:val="20"/>
              </w:rPr>
            </w:pPr>
          </w:p>
        </w:tc>
      </w:tr>
      <w:tr w:rsidR="00E233EA" w:rsidRPr="00C10BC1" w:rsidTr="00227588">
        <w:trPr>
          <w:cantSplit/>
        </w:trPr>
        <w:tc>
          <w:tcPr>
            <w:tcW w:w="2213" w:type="dxa"/>
          </w:tcPr>
          <w:p w:rsidR="00E233EA"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b/>
                <w:bCs/>
                <w:szCs w:val="20"/>
              </w:rPr>
            </w:pP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1449FE" w:rsidP="001449FE">
            <w:pPr>
              <w:keepNext/>
              <w:tabs>
                <w:tab w:val="left" w:pos="288"/>
                <w:tab w:val="left" w:pos="576"/>
                <w:tab w:val="left" w:pos="864"/>
                <w:tab w:val="left" w:pos="1152"/>
              </w:tabs>
              <w:suppressAutoHyphens/>
              <w:spacing w:before="40" w:after="120" w:line="240" w:lineRule="exact"/>
              <w:ind w:right="43"/>
              <w:jc w:val="center"/>
              <w:rPr>
                <w:rFonts w:eastAsia="Times New Roman"/>
                <w:b/>
                <w:bCs/>
                <w:szCs w:val="20"/>
              </w:rPr>
            </w:pPr>
            <w:r>
              <w:rPr>
                <w:rFonts w:eastAsia="Times New Roman"/>
                <w:noProof/>
                <w:w w:val="100"/>
                <w:szCs w:val="20"/>
                <w:lang w:val="en-GB" w:eastAsia="en-GB"/>
              </w:rPr>
              <mc:AlternateContent>
                <mc:Choice Requires="wps">
                  <w:drawing>
                    <wp:anchor distT="0" distB="0" distL="114300" distR="114300" simplePos="0" relativeHeight="251659264" behindDoc="0" locked="0" layoutInCell="1" allowOverlap="1" wp14:anchorId="75D03BC6" wp14:editId="509210CB">
                      <wp:simplePos x="0" y="0"/>
                      <wp:positionH relativeFrom="column">
                        <wp:posOffset>2883535</wp:posOffset>
                      </wp:positionH>
                      <wp:positionV relativeFrom="paragraph">
                        <wp:posOffset>247015</wp:posOffset>
                      </wp:positionV>
                      <wp:extent cx="150495" cy="4271645"/>
                      <wp:effectExtent l="0" t="0" r="20955" b="14605"/>
                      <wp:wrapNone/>
                      <wp:docPr id="38" name="Right Br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4271645"/>
                              </a:xfrm>
                              <a:prstGeom prst="rightBrace">
                                <a:avLst>
                                  <a:gd name="adj1" fmla="val 1349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2D3F" id="Right Brace 38" o:spid="_x0000_s1026" type="#_x0000_t88" style="position:absolute;margin-left:227.05pt;margin-top:19.45pt;width:11.85pt;height:3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" adj="1027"/>
                  </w:pict>
                </mc:Fallback>
              </mc:AlternateContent>
            </w:r>
            <w:r w:rsidR="00E233EA" w:rsidRPr="00C10BC1">
              <w:rPr>
                <w:rFonts w:eastAsia="Times New Roman"/>
                <w:b/>
                <w:bCs/>
                <w:szCs w:val="20"/>
              </w:rPr>
              <w:t>A.</w:t>
            </w:r>
            <w:r w:rsidR="00E233EA" w:rsidRPr="00C10BC1">
              <w:rPr>
                <w:rFonts w:eastAsia="Times New Roman"/>
                <w:b/>
                <w:bCs/>
                <w:szCs w:val="20"/>
              </w:rPr>
              <w:tab/>
              <w:t>Comptes internes</w:t>
            </w:r>
          </w:p>
        </w:tc>
        <w:tc>
          <w:tcPr>
            <w:tcW w:w="180" w:type="dxa"/>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noProof/>
                <w:szCs w:val="20"/>
              </w:rPr>
            </w:pPr>
          </w:p>
        </w:tc>
        <w:tc>
          <w:tcPr>
            <w:tcW w:w="2020" w:type="dxa"/>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bCs/>
                <w:szCs w:val="20"/>
              </w:rPr>
            </w:pPr>
            <w:r w:rsidRPr="00A776C9">
              <w:rPr>
                <w:rFonts w:eastAsia="Times New Roman"/>
                <w:bCs/>
                <w:szCs w:val="20"/>
              </w:rPr>
              <w:t>4.3 et 4.4</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104.1</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 xml:space="preserve">Avances </w:t>
            </w:r>
            <w:r>
              <w:rPr>
                <w:rFonts w:eastAsia="Times New Roman"/>
                <w:szCs w:val="20"/>
              </w:rPr>
              <w:t>sur le</w:t>
            </w:r>
            <w:r w:rsidRPr="00C10BC1">
              <w:rPr>
                <w:rFonts w:eastAsia="Times New Roman"/>
                <w:szCs w:val="20"/>
              </w:rPr>
              <w:t xml:space="preserve"> Fonds de roulement</w:t>
            </w:r>
          </w:p>
        </w:tc>
        <w:tc>
          <w:tcPr>
            <w:tcW w:w="180" w:type="dxa"/>
            <w:vMerge w:val="restart"/>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vAlign w:val="center"/>
          </w:tcPr>
          <w:p w:rsidR="00101863" w:rsidRDefault="00101863"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p w:rsidR="00101863" w:rsidRDefault="00101863"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p w:rsidR="00101863" w:rsidRDefault="00101863"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p w:rsidR="00E233EA" w:rsidRPr="00C10BC1" w:rsidRDefault="00925A70"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r>
              <w:rPr>
                <w:rFonts w:eastAsia="Times New Roman"/>
                <w:szCs w:val="20"/>
              </w:rPr>
              <w:t>C</w:t>
            </w:r>
            <w:r w:rsidR="00E233EA" w:rsidRPr="00C10BC1">
              <w:rPr>
                <w:rFonts w:eastAsia="Times New Roman"/>
                <w:szCs w:val="20"/>
              </w:rPr>
              <w:t>ontrôleur</w:t>
            </w: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4.6 à 4.9</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104.2</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Avances sur le F</w:t>
            </w:r>
            <w:r w:rsidRPr="00C10BC1">
              <w:rPr>
                <w:rFonts w:eastAsia="Times New Roman"/>
                <w:szCs w:val="20"/>
              </w:rPr>
              <w:t xml:space="preserve">onds de réserve pour </w:t>
            </w:r>
            <w:r>
              <w:rPr>
                <w:rFonts w:eastAsia="Times New Roman"/>
                <w:szCs w:val="20"/>
              </w:rPr>
              <w:t>le</w:t>
            </w:r>
            <w:r w:rsidRPr="00C10BC1">
              <w:rPr>
                <w:rFonts w:eastAsia="Times New Roman"/>
                <w:szCs w:val="20"/>
              </w:rPr>
              <w:t> maintien de la paix</w:t>
            </w:r>
          </w:p>
        </w:tc>
        <w:tc>
          <w:tcPr>
            <w:tcW w:w="18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4.13 et 4.14</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104.3</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Fonds d’affectation spéciale, comptes de réserve et comptes spéciaux</w:t>
            </w:r>
          </w:p>
        </w:tc>
        <w:tc>
          <w:tcPr>
            <w:tcW w:w="18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1449FE">
            <w:pPr>
              <w:keepNext/>
              <w:tabs>
                <w:tab w:val="left" w:pos="288"/>
                <w:tab w:val="left" w:pos="576"/>
                <w:tab w:val="left" w:pos="864"/>
                <w:tab w:val="left" w:pos="1152"/>
              </w:tabs>
              <w:suppressAutoHyphens/>
              <w:spacing w:before="40" w:after="120" w:line="240" w:lineRule="exact"/>
              <w:ind w:right="43"/>
              <w:jc w:val="center"/>
              <w:rPr>
                <w:rFonts w:eastAsia="Times New Roman"/>
                <w:b/>
                <w:bCs/>
                <w:szCs w:val="20"/>
              </w:rPr>
            </w:pPr>
            <w:r w:rsidRPr="00C10BC1">
              <w:rPr>
                <w:rFonts w:eastAsia="Times New Roman"/>
                <w:b/>
                <w:bCs/>
                <w:szCs w:val="20"/>
              </w:rPr>
              <w:t>B.</w:t>
            </w:r>
            <w:r w:rsidRPr="00C10BC1">
              <w:rPr>
                <w:rFonts w:eastAsia="Times New Roman"/>
                <w:b/>
                <w:bCs/>
                <w:szCs w:val="20"/>
              </w:rPr>
              <w:tab/>
            </w:r>
            <w:r>
              <w:rPr>
                <w:rFonts w:eastAsia="Times New Roman"/>
                <w:b/>
                <w:bCs/>
                <w:szCs w:val="20"/>
              </w:rPr>
              <w:t>Opérations bancaires</w:t>
            </w:r>
          </w:p>
        </w:tc>
        <w:tc>
          <w:tcPr>
            <w:tcW w:w="18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4.15</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104.4</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 xml:space="preserve">Comptes en banque, pouvoirs et principes </w:t>
            </w:r>
            <w:proofErr w:type="spellStart"/>
            <w:r w:rsidRPr="00C10BC1">
              <w:rPr>
                <w:rFonts w:eastAsia="Times New Roman"/>
                <w:szCs w:val="20"/>
              </w:rPr>
              <w:t>directeurs</w:t>
            </w:r>
            <w:r w:rsidR="008E0025" w:rsidRPr="008E0025">
              <w:rPr>
                <w:rFonts w:eastAsia="Times New Roman"/>
                <w:i/>
                <w:szCs w:val="20"/>
                <w:vertAlign w:val="superscript"/>
              </w:rPr>
              <w:t>a</w:t>
            </w:r>
            <w:proofErr w:type="spellEnd"/>
          </w:p>
        </w:tc>
        <w:tc>
          <w:tcPr>
            <w:tcW w:w="18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w:t>
            </w:r>
            <w:r>
              <w:rPr>
                <w:rFonts w:eastAsia="Times New Roman"/>
                <w:szCs w:val="20"/>
              </w:rPr>
              <w:t>5</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Signature</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104.6</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Opérations de change</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104.7</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Versement de fonds aux bureaux extérieurs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104.8</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Avances de caisse</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104.9</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Avances de caisse</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104.10</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 xml:space="preserve">Décaissements </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104.11</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Rapprochement des comptes bancaires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1449FE">
            <w:pPr>
              <w:keepNext/>
              <w:tabs>
                <w:tab w:val="left" w:pos="288"/>
                <w:tab w:val="left" w:pos="576"/>
                <w:tab w:val="left" w:pos="864"/>
                <w:tab w:val="left" w:pos="1152"/>
              </w:tabs>
              <w:suppressAutoHyphens/>
              <w:spacing w:before="40" w:after="120" w:line="240" w:lineRule="exact"/>
              <w:ind w:right="43"/>
              <w:jc w:val="center"/>
              <w:rPr>
                <w:rFonts w:eastAsia="Times New Roman"/>
                <w:b/>
                <w:bCs/>
                <w:szCs w:val="20"/>
              </w:rPr>
            </w:pPr>
            <w:r w:rsidRPr="00C10BC1">
              <w:rPr>
                <w:rFonts w:eastAsia="Times New Roman"/>
                <w:b/>
                <w:bCs/>
                <w:szCs w:val="20"/>
              </w:rPr>
              <w:t>C.</w:t>
            </w:r>
            <w:r w:rsidRPr="00C10BC1">
              <w:rPr>
                <w:rFonts w:eastAsia="Times New Roman"/>
                <w:b/>
                <w:bCs/>
                <w:szCs w:val="20"/>
              </w:rPr>
              <w:tab/>
              <w:t>Placements</w:t>
            </w:r>
          </w:p>
        </w:tc>
        <w:tc>
          <w:tcPr>
            <w:tcW w:w="180" w:type="dxa"/>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noProof/>
                <w:szCs w:val="20"/>
              </w:rPr>
            </w:pPr>
          </w:p>
        </w:tc>
        <w:tc>
          <w:tcPr>
            <w:tcW w:w="2020" w:type="dxa"/>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DA1C4D"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DA1C4D">
              <w:rPr>
                <w:rFonts w:eastAsia="Times New Roman"/>
                <w:szCs w:val="20"/>
              </w:rPr>
              <w:t>4.16</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104.12</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Pouvoirs, responsabilité</w:t>
            </w:r>
            <w:r>
              <w:rPr>
                <w:rFonts w:eastAsia="Times New Roman"/>
                <w:szCs w:val="20"/>
              </w:rPr>
              <w:t>s</w:t>
            </w:r>
            <w:r w:rsidRPr="00C10BC1">
              <w:rPr>
                <w:rFonts w:eastAsia="Times New Roman"/>
                <w:szCs w:val="20"/>
              </w:rPr>
              <w:t xml:space="preserve"> et principes directeurs</w:t>
            </w:r>
          </w:p>
        </w:tc>
        <w:tc>
          <w:tcPr>
            <w:tcW w:w="180" w:type="dxa"/>
            <w:vMerge w:val="restart"/>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104.14</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Pouvoirs, responsabilité</w:t>
            </w:r>
            <w:r>
              <w:rPr>
                <w:rFonts w:eastAsia="Times New Roman"/>
                <w:szCs w:val="20"/>
              </w:rPr>
              <w:t>s</w:t>
            </w:r>
            <w:r w:rsidRPr="00C10BC1">
              <w:rPr>
                <w:rFonts w:eastAsia="Times New Roman"/>
                <w:szCs w:val="20"/>
              </w:rPr>
              <w:t xml:space="preserve"> et principes directeurs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104.16</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Pertes</w:t>
            </w:r>
          </w:p>
        </w:tc>
        <w:tc>
          <w:tcPr>
            <w:tcW w:w="180"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2020"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r w:rsidRPr="00C10BC1">
              <w:rPr>
                <w:rFonts w:eastAsia="Times New Roman"/>
                <w:szCs w:val="20"/>
              </w:rPr>
              <w:t>Contrôleur en consultation avec le Secrétaire général adjoint à la gestion</w:t>
            </w:r>
          </w:p>
        </w:tc>
      </w:tr>
      <w:tr w:rsidR="00E233EA" w:rsidRPr="00C10BC1" w:rsidTr="00227588">
        <w:trPr>
          <w:cantSplit/>
        </w:trPr>
        <w:tc>
          <w:tcPr>
            <w:tcW w:w="2213" w:type="dxa"/>
          </w:tcPr>
          <w:p w:rsidR="00E233EA" w:rsidRPr="00C10BC1" w:rsidRDefault="00E233EA" w:rsidP="00925A70">
            <w:pPr>
              <w:pStyle w:val="H23"/>
              <w:spacing w:before="40" w:after="120"/>
            </w:pPr>
            <w:r>
              <w:t>Article V</w:t>
            </w:r>
            <w:r w:rsidRPr="00C10BC1">
              <w:tab/>
            </w:r>
            <w:r w:rsidR="008E0025">
              <w:br/>
            </w:r>
            <w:r w:rsidRPr="00C10BC1">
              <w:t>Utilisation des fonds</w:t>
            </w: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b/>
                <w:bCs/>
                <w:szCs w:val="20"/>
              </w:rPr>
            </w:pPr>
          </w:p>
        </w:tc>
        <w:tc>
          <w:tcPr>
            <w:tcW w:w="180" w:type="dxa"/>
            <w:vAlign w:val="center"/>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noProof/>
                <w:szCs w:val="20"/>
              </w:rPr>
            </w:pPr>
          </w:p>
        </w:tc>
        <w:tc>
          <w:tcPr>
            <w:tcW w:w="2020" w:type="dxa"/>
            <w:vAlign w:val="center"/>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p>
        </w:tc>
      </w:tr>
      <w:tr w:rsidR="00E233EA" w:rsidRPr="00C10BC1" w:rsidTr="00227588">
        <w:trPr>
          <w:cantSplit/>
        </w:trPr>
        <w:tc>
          <w:tcPr>
            <w:tcW w:w="2213" w:type="dxa"/>
          </w:tcPr>
          <w:p w:rsidR="00E233EA" w:rsidRDefault="00E233EA" w:rsidP="00925A70">
            <w:pPr>
              <w:tabs>
                <w:tab w:val="left" w:pos="288"/>
                <w:tab w:val="left" w:pos="576"/>
                <w:tab w:val="left" w:pos="864"/>
                <w:tab w:val="left" w:pos="1152"/>
              </w:tabs>
              <w:suppressAutoHyphens/>
              <w:spacing w:before="40" w:after="120" w:line="240" w:lineRule="exact"/>
              <w:ind w:left="288" w:right="40" w:hanging="288"/>
              <w:rPr>
                <w:rFonts w:eastAsia="Times New Roman"/>
                <w:b/>
                <w:bCs/>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449FE">
            <w:pPr>
              <w:tabs>
                <w:tab w:val="left" w:pos="288"/>
                <w:tab w:val="left" w:pos="576"/>
                <w:tab w:val="left" w:pos="864"/>
                <w:tab w:val="left" w:pos="1152"/>
              </w:tabs>
              <w:suppressAutoHyphens/>
              <w:spacing w:before="40" w:after="120" w:line="240" w:lineRule="exact"/>
              <w:ind w:right="40"/>
              <w:jc w:val="center"/>
              <w:rPr>
                <w:rFonts w:eastAsia="Times New Roman"/>
                <w:b/>
                <w:bCs/>
                <w:szCs w:val="20"/>
              </w:rPr>
            </w:pPr>
            <w:r w:rsidRPr="00C10BC1">
              <w:rPr>
                <w:rFonts w:eastAsia="Times New Roman"/>
                <w:b/>
                <w:bCs/>
                <w:szCs w:val="20"/>
              </w:rPr>
              <w:t>A.</w:t>
            </w:r>
            <w:r w:rsidRPr="00C10BC1">
              <w:rPr>
                <w:rFonts w:eastAsia="Times New Roman"/>
                <w:b/>
                <w:bCs/>
                <w:szCs w:val="20"/>
              </w:rPr>
              <w:tab/>
              <w:t>Ouverture de crédits</w:t>
            </w:r>
          </w:p>
        </w:tc>
        <w:tc>
          <w:tcPr>
            <w:tcW w:w="180" w:type="dxa"/>
            <w:vAlign w:val="center"/>
          </w:tcPr>
          <w:p w:rsidR="00E233EA" w:rsidRPr="00C10BC1" w:rsidRDefault="001449FE" w:rsidP="00925A70">
            <w:pPr>
              <w:tabs>
                <w:tab w:val="left" w:pos="288"/>
                <w:tab w:val="left" w:pos="576"/>
                <w:tab w:val="left" w:pos="864"/>
                <w:tab w:val="left" w:pos="1152"/>
              </w:tabs>
              <w:suppressAutoHyphens/>
              <w:spacing w:before="40" w:after="120" w:line="240" w:lineRule="exact"/>
              <w:ind w:right="40"/>
              <w:rPr>
                <w:rFonts w:eastAsia="Times New Roman"/>
                <w:noProof/>
                <w:szCs w:val="20"/>
              </w:rPr>
            </w:pPr>
            <w:r>
              <w:rPr>
                <w:rFonts w:eastAsia="Times New Roman"/>
                <w:noProof/>
                <w:w w:val="100"/>
                <w:szCs w:val="20"/>
                <w:lang w:val="en-GB" w:eastAsia="en-GB"/>
              </w:rPr>
              <mc:AlternateContent>
                <mc:Choice Requires="wps">
                  <w:drawing>
                    <wp:anchor distT="0" distB="0" distL="114300" distR="114300" simplePos="0" relativeHeight="251662336" behindDoc="0" locked="0" layoutInCell="1" allowOverlap="1" wp14:anchorId="6B90FFF7" wp14:editId="34B8867D">
                      <wp:simplePos x="0" y="0"/>
                      <wp:positionH relativeFrom="column">
                        <wp:posOffset>22860</wp:posOffset>
                      </wp:positionH>
                      <wp:positionV relativeFrom="paragraph">
                        <wp:posOffset>213360</wp:posOffset>
                      </wp:positionV>
                      <wp:extent cx="95885" cy="555625"/>
                      <wp:effectExtent l="0" t="0" r="18415" b="15875"/>
                      <wp:wrapNone/>
                      <wp:docPr id="35" name="Right Brac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555625"/>
                              </a:xfrm>
                              <a:prstGeom prst="rightBrace">
                                <a:avLst>
                                  <a:gd name="adj1" fmla="val 7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A48D" id="Right Brace 35" o:spid="_x0000_s1026" type="#_x0000_t88" style="position:absolute;margin-left:1.8pt;margin-top:16.8pt;width:7.55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" adj="2692"/>
                  </w:pict>
                </mc:Fallback>
              </mc:AlternateContent>
            </w:r>
          </w:p>
        </w:tc>
        <w:tc>
          <w:tcPr>
            <w:tcW w:w="2020" w:type="dxa"/>
            <w:vAlign w:val="center"/>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left="288" w:right="40" w:hanging="288"/>
              <w:rPr>
                <w:rFonts w:eastAsia="Times New Roman"/>
                <w:bCs/>
                <w:szCs w:val="20"/>
              </w:rPr>
            </w:pPr>
            <w:r w:rsidRPr="00DA1C4D">
              <w:rPr>
                <w:rFonts w:eastAsia="Times New Roman"/>
                <w:bCs/>
                <w:szCs w:val="20"/>
              </w:rPr>
              <w:t>5.1 à 5.6</w:t>
            </w: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 xml:space="preserve">Virement de crédits </w:t>
            </w:r>
          </w:p>
        </w:tc>
        <w:tc>
          <w:tcPr>
            <w:tcW w:w="180" w:type="dxa"/>
            <w:vMerge w:val="restart"/>
            <w:vAlign w:val="center"/>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val="restart"/>
            <w:vAlign w:val="center"/>
          </w:tcPr>
          <w:p w:rsidR="00925A70" w:rsidRPr="00C10BC1" w:rsidRDefault="00925A70"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r w:rsidRPr="00C10BC1">
              <w:rPr>
                <w:rFonts w:eastAsia="Times New Roman"/>
                <w:szCs w:val="20"/>
              </w:rPr>
              <w:t>Contrôleur</w:t>
            </w: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DA1C4D">
              <w:rPr>
                <w:rFonts w:eastAsia="Times New Roman"/>
                <w:szCs w:val="20"/>
              </w:rPr>
              <w:t>5.7 et 5.8</w:t>
            </w: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105.2</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 xml:space="preserve">Engagements </w:t>
            </w:r>
            <w:r>
              <w:rPr>
                <w:rFonts w:eastAsia="Times New Roman"/>
                <w:szCs w:val="20"/>
              </w:rPr>
              <w:t>afférents à</w:t>
            </w:r>
            <w:r w:rsidRPr="00C10BC1">
              <w:rPr>
                <w:rFonts w:eastAsia="Times New Roman"/>
                <w:szCs w:val="20"/>
              </w:rPr>
              <w:t xml:space="preserve"> des </w:t>
            </w:r>
            <w:r w:rsidRPr="00A3601B">
              <w:rPr>
                <w:rFonts w:eastAsia="Times New Roman"/>
                <w:szCs w:val="20"/>
              </w:rPr>
              <w:t>exercices ultérieurs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DA1C4D"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882" w:type="dxa"/>
          </w:tcPr>
          <w:p w:rsidR="00E233EA" w:rsidRPr="00C10BC1"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1449FE">
            <w:pPr>
              <w:keepNext/>
              <w:keepLines/>
              <w:tabs>
                <w:tab w:val="left" w:pos="288"/>
                <w:tab w:val="left" w:pos="576"/>
                <w:tab w:val="left" w:pos="864"/>
                <w:tab w:val="left" w:pos="1152"/>
              </w:tabs>
              <w:suppressAutoHyphens/>
              <w:spacing w:before="40" w:after="120" w:line="240" w:lineRule="exact"/>
              <w:ind w:left="288" w:right="43" w:hanging="288"/>
              <w:jc w:val="center"/>
              <w:rPr>
                <w:rFonts w:eastAsia="Times New Roman"/>
                <w:b/>
                <w:bCs/>
                <w:szCs w:val="20"/>
              </w:rPr>
            </w:pPr>
            <w:r w:rsidRPr="00C10BC1">
              <w:rPr>
                <w:rFonts w:eastAsia="Times New Roman"/>
                <w:b/>
                <w:bCs/>
                <w:szCs w:val="20"/>
              </w:rPr>
              <w:t>B.</w:t>
            </w:r>
            <w:r w:rsidRPr="00C10BC1">
              <w:rPr>
                <w:rFonts w:eastAsia="Times New Roman"/>
                <w:b/>
                <w:bCs/>
                <w:szCs w:val="20"/>
              </w:rPr>
              <w:tab/>
              <w:t>Engagements de dépenses et dépenses</w:t>
            </w:r>
          </w:p>
        </w:tc>
        <w:tc>
          <w:tcPr>
            <w:tcW w:w="180" w:type="dxa"/>
            <w:vAlign w:val="center"/>
          </w:tcPr>
          <w:p w:rsidR="00E233EA" w:rsidRPr="00C10BC1"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noProof/>
                <w:szCs w:val="20"/>
              </w:rPr>
            </w:pPr>
          </w:p>
        </w:tc>
        <w:tc>
          <w:tcPr>
            <w:tcW w:w="2020" w:type="dxa"/>
            <w:vAlign w:val="center"/>
          </w:tcPr>
          <w:p w:rsidR="00E233EA" w:rsidRPr="00C10BC1" w:rsidRDefault="00E233EA" w:rsidP="00F96AB4">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DA1C4D"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DA1C4D">
              <w:rPr>
                <w:rFonts w:eastAsia="Times New Roman"/>
                <w:szCs w:val="20"/>
              </w:rPr>
              <w:t>5.9</w:t>
            </w:r>
          </w:p>
        </w:tc>
        <w:tc>
          <w:tcPr>
            <w:tcW w:w="882" w:type="dxa"/>
          </w:tcPr>
          <w:p w:rsidR="00E233EA" w:rsidRPr="00C10BC1"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105.3</w:t>
            </w:r>
          </w:p>
        </w:tc>
        <w:tc>
          <w:tcPr>
            <w:tcW w:w="4555" w:type="dxa"/>
          </w:tcPr>
          <w:p w:rsidR="00E233EA" w:rsidRPr="00C10BC1" w:rsidRDefault="00925A70" w:rsidP="00F96AB4">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noProof/>
                <w:w w:val="100"/>
                <w:szCs w:val="20"/>
                <w:lang w:val="en-GB" w:eastAsia="en-GB"/>
              </w:rPr>
              <mc:AlternateContent>
                <mc:Choice Requires="wps">
                  <w:drawing>
                    <wp:anchor distT="0" distB="0" distL="114300" distR="114300" simplePos="0" relativeHeight="251672576" behindDoc="0" locked="0" layoutInCell="1" allowOverlap="1" wp14:anchorId="38B828B5" wp14:editId="0BFE68F2">
                      <wp:simplePos x="0" y="0"/>
                      <wp:positionH relativeFrom="column">
                        <wp:posOffset>2874645</wp:posOffset>
                      </wp:positionH>
                      <wp:positionV relativeFrom="paragraph">
                        <wp:posOffset>34925</wp:posOffset>
                      </wp:positionV>
                      <wp:extent cx="147320" cy="1433195"/>
                      <wp:effectExtent l="0" t="0" r="24130" b="1460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33195"/>
                              </a:xfrm>
                              <a:prstGeom prst="rightBrace">
                                <a:avLst>
                                  <a:gd name="adj1" fmla="val 72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C8B1" id="Right Brace 7" o:spid="_x0000_s1026" type="#_x0000_t88" style="position:absolute;margin-left:226.35pt;margin-top:2.75pt;width:11.6pt;height:1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" adj="1604"/>
                  </w:pict>
                </mc:Fallback>
              </mc:AlternateContent>
            </w:r>
            <w:r w:rsidR="00E233EA" w:rsidRPr="00C10BC1">
              <w:rPr>
                <w:rFonts w:eastAsia="Times New Roman"/>
                <w:szCs w:val="20"/>
              </w:rPr>
              <w:t>Pouvoirs et responsabilité</w:t>
            </w:r>
            <w:r w:rsidR="00E233EA">
              <w:rPr>
                <w:rFonts w:eastAsia="Times New Roman"/>
                <w:szCs w:val="20"/>
              </w:rPr>
              <w:t>s</w:t>
            </w:r>
          </w:p>
        </w:tc>
        <w:tc>
          <w:tcPr>
            <w:tcW w:w="180" w:type="dxa"/>
            <w:vMerge w:val="restart"/>
            <w:vAlign w:val="center"/>
          </w:tcPr>
          <w:p w:rsidR="00E233EA" w:rsidRPr="00C10BC1" w:rsidRDefault="00E233EA" w:rsidP="00F96AB4">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tcPr>
          <w:p w:rsidR="008E0025" w:rsidRPr="008E0025" w:rsidRDefault="008E0025" w:rsidP="00F96AB4">
            <w:pPr>
              <w:keepNext/>
              <w:keepLines/>
              <w:tabs>
                <w:tab w:val="left" w:pos="288"/>
                <w:tab w:val="left" w:pos="576"/>
                <w:tab w:val="left" w:pos="864"/>
                <w:tab w:val="left" w:pos="1152"/>
              </w:tabs>
              <w:suppressAutoHyphens/>
              <w:spacing w:before="40" w:after="120" w:line="240" w:lineRule="exact"/>
              <w:ind w:left="130" w:right="43"/>
              <w:rPr>
                <w:rFonts w:eastAsia="Times New Roman"/>
                <w:sz w:val="10"/>
                <w:szCs w:val="20"/>
              </w:rPr>
            </w:pPr>
          </w:p>
          <w:p w:rsidR="008E0025" w:rsidRPr="001449FE" w:rsidRDefault="008E0025" w:rsidP="001449FE">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1449FE" w:rsidRPr="001449FE" w:rsidRDefault="001449FE" w:rsidP="001449FE">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925A70" w:rsidRPr="001449FE" w:rsidRDefault="00925A70" w:rsidP="001449FE">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1449FE" w:rsidRPr="00925A70" w:rsidRDefault="001449FE" w:rsidP="00F96AB4">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925A70" w:rsidRPr="00925A70" w:rsidRDefault="00925A70" w:rsidP="00F96AB4">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E233EA" w:rsidRPr="00C10BC1" w:rsidRDefault="00925A70" w:rsidP="00F96AB4">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r>
              <w:rPr>
                <w:rFonts w:eastAsia="Times New Roman"/>
                <w:szCs w:val="20"/>
              </w:rPr>
              <w:t>C</w:t>
            </w:r>
            <w:r w:rsidR="00E233EA" w:rsidRPr="00C10BC1">
              <w:rPr>
                <w:rFonts w:eastAsia="Times New Roman"/>
                <w:szCs w:val="20"/>
              </w:rPr>
              <w:t>ontrôleur</w:t>
            </w: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105.5</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Agents certificateurs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105.6</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Agents ordonnateurs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DA1C4D">
              <w:rPr>
                <w:rFonts w:eastAsia="Times New Roman"/>
                <w:szCs w:val="20"/>
              </w:rPr>
              <w:t>5.10</w:t>
            </w: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105.10</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Montants à rembourser au titre des</w:t>
            </w:r>
            <w:r w:rsidRPr="00C10BC1">
              <w:rPr>
                <w:rFonts w:eastAsia="Times New Roman"/>
                <w:szCs w:val="20"/>
              </w:rPr>
              <w:t xml:space="preserve"> opérations de maintien de la paix</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105.11</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Accords relatifs à la prestation de services de gestion</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c>
          <w:tcPr>
            <w:tcW w:w="2213" w:type="dxa"/>
          </w:tcPr>
          <w:p w:rsidR="00E233EA" w:rsidRPr="00DA1C4D"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DA1C4D">
              <w:rPr>
                <w:rFonts w:eastAsia="Times New Roman"/>
                <w:szCs w:val="20"/>
              </w:rPr>
              <w:t>5.11</w:t>
            </w: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105.12</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Versements à titre gracieux</w:t>
            </w:r>
          </w:p>
        </w:tc>
        <w:tc>
          <w:tcPr>
            <w:tcW w:w="180"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2020" w:type="dxa"/>
          </w:tcPr>
          <w:p w:rsidR="00E233EA" w:rsidRPr="00C10BC1" w:rsidRDefault="00227588"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r w:rsidRPr="00C10BC1">
              <w:rPr>
                <w:rFonts w:eastAsia="Times New Roman"/>
                <w:szCs w:val="20"/>
              </w:rPr>
              <w:t>Secrétaire général adjoint pour les versements supérieurs à 20 000 dollars</w:t>
            </w:r>
            <w:r>
              <w:rPr>
                <w:rFonts w:eastAsia="Times New Roman"/>
                <w:szCs w:val="20"/>
              </w:rPr>
              <w:t>/</w:t>
            </w:r>
            <w:r w:rsidR="00E233EA" w:rsidRPr="00C10BC1">
              <w:rPr>
                <w:rFonts w:eastAsia="Times New Roman"/>
                <w:szCs w:val="20"/>
              </w:rPr>
              <w:t>Contrôleur pour les versements de 20 000 dollars ou moins</w:t>
            </w:r>
          </w:p>
        </w:tc>
      </w:tr>
      <w:tr w:rsidR="00E233EA" w:rsidRPr="00C10BC1" w:rsidTr="00227588">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4555" w:type="dxa"/>
          </w:tcPr>
          <w:p w:rsidR="00E233EA" w:rsidRPr="00C10BC1" w:rsidRDefault="00E233EA" w:rsidP="001449FE">
            <w:pPr>
              <w:tabs>
                <w:tab w:val="left" w:pos="288"/>
                <w:tab w:val="left" w:pos="576"/>
                <w:tab w:val="left" w:pos="864"/>
                <w:tab w:val="left" w:pos="1152"/>
              </w:tabs>
              <w:suppressAutoHyphens/>
              <w:spacing w:before="40" w:after="120" w:line="240" w:lineRule="exact"/>
              <w:ind w:right="40"/>
              <w:jc w:val="center"/>
              <w:rPr>
                <w:rFonts w:eastAsia="Times New Roman"/>
                <w:b/>
                <w:bCs/>
                <w:szCs w:val="20"/>
              </w:rPr>
            </w:pPr>
            <w:r w:rsidRPr="00C10BC1">
              <w:rPr>
                <w:rFonts w:eastAsia="Times New Roman"/>
                <w:b/>
                <w:bCs/>
                <w:szCs w:val="20"/>
              </w:rPr>
              <w:t>C.</w:t>
            </w:r>
            <w:r w:rsidRPr="00C10BC1">
              <w:rPr>
                <w:rFonts w:eastAsia="Times New Roman"/>
                <w:b/>
                <w:bCs/>
                <w:szCs w:val="20"/>
              </w:rPr>
              <w:tab/>
              <w:t>Achats</w:t>
            </w:r>
          </w:p>
        </w:tc>
        <w:tc>
          <w:tcPr>
            <w:tcW w:w="180"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2020" w:type="dxa"/>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p>
        </w:tc>
      </w:tr>
      <w:tr w:rsidR="00E233EA" w:rsidRPr="00C10BC1" w:rsidTr="00227588">
        <w:trPr>
          <w:trHeight w:val="710"/>
        </w:trPr>
        <w:tc>
          <w:tcPr>
            <w:tcW w:w="2213" w:type="dxa"/>
            <w:vMerge w:val="restart"/>
            <w:tcBorders>
              <w:bottom w:val="nil"/>
            </w:tcBorders>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DA1C4D">
              <w:rPr>
                <w:rFonts w:eastAsia="Times New Roman"/>
                <w:szCs w:val="20"/>
              </w:rPr>
              <w:t>5.12 et 5.13</w:t>
            </w:r>
          </w:p>
        </w:tc>
        <w:tc>
          <w:tcPr>
            <w:tcW w:w="882" w:type="dxa"/>
            <w:vMerge w:val="restart"/>
            <w:tcBorders>
              <w:bottom w:val="nil"/>
            </w:tcBorders>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 xml:space="preserve">105.13 </w:t>
            </w:r>
          </w:p>
        </w:tc>
        <w:tc>
          <w:tcPr>
            <w:tcW w:w="4555" w:type="dxa"/>
            <w:vMerge w:val="restart"/>
            <w:tcBorders>
              <w:bottom w:val="nil"/>
            </w:tcBorders>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Pouvoirs et responsabilité</w:t>
            </w:r>
            <w:r>
              <w:rPr>
                <w:rFonts w:eastAsia="Times New Roman"/>
                <w:szCs w:val="20"/>
              </w:rPr>
              <w:t>s</w:t>
            </w:r>
          </w:p>
        </w:tc>
        <w:tc>
          <w:tcPr>
            <w:tcW w:w="180" w:type="dxa"/>
            <w:vMerge w:val="restart"/>
            <w:tcBorders>
              <w:bottom w:val="nil"/>
            </w:tcBorders>
          </w:tcPr>
          <w:p w:rsidR="00E233EA" w:rsidRPr="00C10BC1" w:rsidRDefault="00925A70"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noProof/>
                <w:w w:val="100"/>
                <w:szCs w:val="20"/>
                <w:lang w:val="en-GB" w:eastAsia="en-GB"/>
              </w:rPr>
              <mc:AlternateContent>
                <mc:Choice Requires="wps">
                  <w:drawing>
                    <wp:anchor distT="0" distB="0" distL="114300" distR="114300" simplePos="0" relativeHeight="251665408" behindDoc="0" locked="0" layoutInCell="1" allowOverlap="1" wp14:anchorId="62A37E49" wp14:editId="35309289">
                      <wp:simplePos x="0" y="0"/>
                      <wp:positionH relativeFrom="column">
                        <wp:posOffset>3480</wp:posOffset>
                      </wp:positionH>
                      <wp:positionV relativeFrom="paragraph">
                        <wp:posOffset>33655</wp:posOffset>
                      </wp:positionV>
                      <wp:extent cx="116129" cy="1806575"/>
                      <wp:effectExtent l="0" t="0" r="17780" b="22225"/>
                      <wp:wrapNone/>
                      <wp:docPr id="43" name="Righ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129" cy="1806575"/>
                              </a:xfrm>
                              <a:prstGeom prst="rightBrace">
                                <a:avLst>
                                  <a:gd name="adj1" fmla="val 5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A83E" id="Right Brace 43" o:spid="_x0000_s1026" type="#_x0000_t88" style="position:absolute;margin-left:.25pt;margin-top:2.65pt;width:9.15pt;height:1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u2hAIAADI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" adj="771"/>
                  </w:pict>
                </mc:Fallback>
              </mc:AlternateContent>
            </w:r>
          </w:p>
        </w:tc>
        <w:tc>
          <w:tcPr>
            <w:tcW w:w="2020" w:type="dxa"/>
            <w:tcBorders>
              <w:bottom w:val="nil"/>
            </w:tcBorders>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p>
        </w:tc>
      </w:tr>
      <w:tr w:rsidR="00E233EA" w:rsidRPr="00C10BC1" w:rsidTr="002B37DB">
        <w:trPr>
          <w:cantSplit/>
          <w:trHeight w:val="400"/>
        </w:trPr>
        <w:tc>
          <w:tcPr>
            <w:tcW w:w="2213"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180" w:type="dxa"/>
            <w:vMerge/>
            <w:vAlign w:val="center"/>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tcPr>
          <w:p w:rsidR="002B37DB" w:rsidRDefault="002B37DB" w:rsidP="00925A70">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F96AB4" w:rsidRDefault="00F96AB4" w:rsidP="00925A70">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F96AB4" w:rsidRPr="00925A70" w:rsidRDefault="00F96AB4" w:rsidP="00925A70">
            <w:pPr>
              <w:keepNext/>
              <w:keepLines/>
              <w:tabs>
                <w:tab w:val="left" w:pos="288"/>
                <w:tab w:val="left" w:pos="576"/>
                <w:tab w:val="left" w:pos="864"/>
                <w:tab w:val="left" w:pos="1152"/>
              </w:tabs>
              <w:suppressAutoHyphens/>
              <w:spacing w:line="120" w:lineRule="atLeast"/>
              <w:ind w:left="130" w:right="43"/>
              <w:rPr>
                <w:rFonts w:eastAsia="Times New Roman"/>
                <w:sz w:val="10"/>
                <w:szCs w:val="20"/>
              </w:rPr>
            </w:pPr>
          </w:p>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r>
              <w:rPr>
                <w:rFonts w:eastAsia="Times New Roman"/>
                <w:szCs w:val="20"/>
              </w:rPr>
              <w:t>Sous-Secrétaire général aux s</w:t>
            </w:r>
            <w:r w:rsidRPr="00C10BC1">
              <w:rPr>
                <w:rFonts w:eastAsia="Times New Roman"/>
                <w:szCs w:val="20"/>
              </w:rPr>
              <w:t>ervices c</w:t>
            </w:r>
            <w:r>
              <w:rPr>
                <w:rFonts w:eastAsia="Times New Roman"/>
                <w:szCs w:val="20"/>
              </w:rPr>
              <w:t>entraux</w:t>
            </w:r>
            <w:r w:rsidRPr="00C10BC1">
              <w:rPr>
                <w:rFonts w:eastAsia="Times New Roman"/>
                <w:szCs w:val="20"/>
              </w:rPr>
              <w:t xml:space="preserve"> d’appui</w:t>
            </w:r>
          </w:p>
        </w:tc>
      </w:tr>
      <w:tr w:rsidR="00E233EA" w:rsidRPr="00C10BC1" w:rsidTr="002B37DB">
        <w:trPr>
          <w:cantSplit/>
        </w:trPr>
        <w:tc>
          <w:tcPr>
            <w:tcW w:w="2213"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105.14</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Appel à la concurrence</w:t>
            </w:r>
          </w:p>
        </w:tc>
        <w:tc>
          <w:tcPr>
            <w:tcW w:w="180" w:type="dxa"/>
            <w:vMerge w:val="restart"/>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B37DB">
        <w:trPr>
          <w:cantSplit/>
        </w:trPr>
        <w:tc>
          <w:tcPr>
            <w:tcW w:w="2213"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105.15</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Procédures formelles d’appel à la concurrence</w:t>
            </w:r>
          </w:p>
        </w:tc>
        <w:tc>
          <w:tcPr>
            <w:tcW w:w="18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B37DB">
        <w:trPr>
          <w:cantSplit/>
        </w:trPr>
        <w:tc>
          <w:tcPr>
            <w:tcW w:w="2213"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105.16</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Dérogations aux procédures formelles d’appel à la concurrence</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Height w:val="378"/>
        </w:trPr>
        <w:tc>
          <w:tcPr>
            <w:tcW w:w="2213"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105.17</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Coopération</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105.18</w:t>
            </w:r>
          </w:p>
        </w:tc>
        <w:tc>
          <w:tcPr>
            <w:tcW w:w="4555" w:type="dxa"/>
          </w:tcPr>
          <w:p w:rsidR="00E233EA" w:rsidRPr="008E0025"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lang w:val="fr-FR"/>
              </w:rPr>
            </w:pPr>
            <w:r w:rsidRPr="00C10BC1">
              <w:rPr>
                <w:rFonts w:eastAsia="Times New Roman"/>
                <w:szCs w:val="20"/>
              </w:rPr>
              <w:t xml:space="preserve">Contrats </w:t>
            </w:r>
            <w:proofErr w:type="spellStart"/>
            <w:r w:rsidRPr="00C10BC1">
              <w:rPr>
                <w:rFonts w:eastAsia="Times New Roman"/>
                <w:szCs w:val="20"/>
              </w:rPr>
              <w:t>écrits</w:t>
            </w:r>
            <w:r w:rsidR="00CF01D7" w:rsidRPr="00CF01D7">
              <w:rPr>
                <w:rFonts w:eastAsia="Times New Roman"/>
                <w:i/>
                <w:szCs w:val="20"/>
                <w:vertAlign w:val="superscript"/>
              </w:rPr>
              <w:t>b</w:t>
            </w:r>
            <w:proofErr w:type="spellEnd"/>
          </w:p>
        </w:tc>
        <w:tc>
          <w:tcPr>
            <w:tcW w:w="180" w:type="dxa"/>
            <w:vMerge w:val="restart"/>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r>
              <w:rPr>
                <w:rFonts w:eastAsia="Times New Roman"/>
                <w:noProof/>
                <w:w w:val="100"/>
                <w:szCs w:val="20"/>
                <w:lang w:val="en-GB" w:eastAsia="en-GB"/>
              </w:rPr>
              <mc:AlternateContent>
                <mc:Choice Requires="wps">
                  <w:drawing>
                    <wp:anchor distT="0" distB="0" distL="114300" distR="114300" simplePos="0" relativeHeight="251666432" behindDoc="0" locked="0" layoutInCell="1" allowOverlap="1" wp14:anchorId="27C10C9D" wp14:editId="340DB2D6">
                      <wp:simplePos x="0" y="0"/>
                      <wp:positionH relativeFrom="column">
                        <wp:posOffset>5385</wp:posOffset>
                      </wp:positionH>
                      <wp:positionV relativeFrom="paragraph">
                        <wp:posOffset>25400</wp:posOffset>
                      </wp:positionV>
                      <wp:extent cx="115900" cy="768096"/>
                      <wp:effectExtent l="0" t="0" r="17780" b="13335"/>
                      <wp:wrapNone/>
                      <wp:docPr id="44" name="Righ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00" cy="768096"/>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B8A4" id="Right Brace 44" o:spid="_x0000_s1026" type="#_x0000_t88" style="position:absolute;margin-left:.4pt;margin-top:2pt;width:9.1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" adj="2173"/>
                  </w:pict>
                </mc:Fallback>
              </mc:AlternateContent>
            </w:r>
          </w:p>
        </w:tc>
        <w:tc>
          <w:tcPr>
            <w:tcW w:w="2020" w:type="dxa"/>
            <w:vMerge w:val="restart"/>
            <w:vAlign w:val="center"/>
          </w:tcPr>
          <w:p w:rsidR="00E233EA" w:rsidRPr="00C70724"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r w:rsidRPr="00C70724">
              <w:rPr>
                <w:rFonts w:eastAsia="Times New Roman"/>
                <w:szCs w:val="20"/>
              </w:rPr>
              <w:t>Sous-Secrétaire général aux services centraux d’appui en consultation avec le Contrôleur</w:t>
            </w:r>
          </w:p>
        </w:tc>
      </w:tr>
      <w:tr w:rsidR="00E233EA" w:rsidRPr="00C10BC1" w:rsidTr="00227588">
        <w:trPr>
          <w:cantSplit/>
        </w:trPr>
        <w:tc>
          <w:tcPr>
            <w:tcW w:w="2213"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105.19 a)</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 xml:space="preserve">Paiements </w:t>
            </w:r>
            <w:proofErr w:type="spellStart"/>
            <w:r>
              <w:rPr>
                <w:rFonts w:eastAsia="Times New Roman"/>
                <w:szCs w:val="20"/>
              </w:rPr>
              <w:t>anticipés</w:t>
            </w:r>
            <w:r w:rsidR="008E0025" w:rsidRPr="008E0025">
              <w:rPr>
                <w:rFonts w:eastAsia="Times New Roman"/>
                <w:i/>
                <w:szCs w:val="20"/>
                <w:vertAlign w:val="superscript"/>
              </w:rPr>
              <w:t>b</w:t>
            </w:r>
            <w:proofErr w:type="spellEnd"/>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105.19</w:t>
            </w:r>
            <w:r>
              <w:rPr>
                <w:rFonts w:eastAsia="Times New Roman"/>
                <w:szCs w:val="20"/>
              </w:rPr>
              <w:t xml:space="preserve"> b)</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Paiements proportionnels</w:t>
            </w:r>
          </w:p>
        </w:tc>
        <w:tc>
          <w:tcPr>
            <w:tcW w:w="180" w:type="dxa"/>
          </w:tcPr>
          <w:p w:rsidR="00E233EA" w:rsidRPr="00C70724"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2020" w:type="dxa"/>
          </w:tcPr>
          <w:p w:rsidR="00E233EA" w:rsidRPr="00C70724"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r w:rsidRPr="00C70724">
              <w:rPr>
                <w:rFonts w:eastAsia="Times New Roman"/>
                <w:szCs w:val="20"/>
              </w:rPr>
              <w:t>Contrôleur</w:t>
            </w: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1449FE">
            <w:pPr>
              <w:keepNext/>
              <w:tabs>
                <w:tab w:val="left" w:pos="288"/>
                <w:tab w:val="left" w:pos="576"/>
                <w:tab w:val="left" w:pos="864"/>
                <w:tab w:val="left" w:pos="1152"/>
              </w:tabs>
              <w:suppressAutoHyphens/>
              <w:spacing w:before="40" w:after="120" w:line="240" w:lineRule="exact"/>
              <w:ind w:right="43"/>
              <w:jc w:val="center"/>
              <w:rPr>
                <w:rFonts w:eastAsia="Times New Roman"/>
                <w:b/>
                <w:bCs/>
                <w:szCs w:val="20"/>
              </w:rPr>
            </w:pPr>
            <w:r w:rsidRPr="00C10BC1">
              <w:rPr>
                <w:rFonts w:eastAsia="Times New Roman"/>
                <w:b/>
                <w:bCs/>
                <w:szCs w:val="20"/>
              </w:rPr>
              <w:t>D.</w:t>
            </w:r>
            <w:r w:rsidRPr="00C10BC1">
              <w:rPr>
                <w:rFonts w:eastAsia="Times New Roman"/>
                <w:b/>
                <w:bCs/>
                <w:szCs w:val="20"/>
              </w:rPr>
              <w:tab/>
              <w:t>Gestion des biens</w:t>
            </w:r>
          </w:p>
        </w:tc>
        <w:tc>
          <w:tcPr>
            <w:tcW w:w="180" w:type="dxa"/>
          </w:tcPr>
          <w:p w:rsidR="00E233EA" w:rsidRPr="00C10BC1" w:rsidRDefault="0097372C" w:rsidP="00925A70">
            <w:pPr>
              <w:keepNext/>
              <w:tabs>
                <w:tab w:val="left" w:pos="288"/>
                <w:tab w:val="left" w:pos="576"/>
                <w:tab w:val="left" w:pos="864"/>
                <w:tab w:val="left" w:pos="1152"/>
              </w:tabs>
              <w:suppressAutoHyphens/>
              <w:spacing w:before="40" w:after="120" w:line="240" w:lineRule="exact"/>
              <w:ind w:right="43"/>
              <w:rPr>
                <w:rFonts w:eastAsia="Times New Roman"/>
                <w:noProof/>
                <w:szCs w:val="20"/>
              </w:rPr>
            </w:pPr>
            <w:r>
              <w:rPr>
                <w:rFonts w:eastAsia="Times New Roman"/>
                <w:noProof/>
                <w:w w:val="100"/>
                <w:szCs w:val="20"/>
                <w:lang w:val="en-GB" w:eastAsia="en-GB"/>
              </w:rPr>
              <mc:AlternateContent>
                <mc:Choice Requires="wps">
                  <w:drawing>
                    <wp:anchor distT="0" distB="0" distL="114300" distR="114300" simplePos="0" relativeHeight="251667456" behindDoc="0" locked="0" layoutInCell="1" allowOverlap="1" wp14:anchorId="6BB04C33" wp14:editId="65682A53">
                      <wp:simplePos x="0" y="0"/>
                      <wp:positionH relativeFrom="column">
                        <wp:posOffset>5080</wp:posOffset>
                      </wp:positionH>
                      <wp:positionV relativeFrom="paragraph">
                        <wp:posOffset>251790</wp:posOffset>
                      </wp:positionV>
                      <wp:extent cx="100330" cy="745490"/>
                      <wp:effectExtent l="0" t="0" r="13970" b="16510"/>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4549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F19E" id="Right Brace 32" o:spid="_x0000_s1026" type="#_x0000_t88" style="position:absolute;margin-left:.4pt;margin-top:19.85pt;width:7.9pt;height: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" adj="1938"/>
                  </w:pict>
                </mc:Fallback>
              </mc:AlternateContent>
            </w:r>
          </w:p>
        </w:tc>
        <w:tc>
          <w:tcPr>
            <w:tcW w:w="2020" w:type="dxa"/>
            <w:vAlign w:val="center"/>
          </w:tcPr>
          <w:p w:rsidR="00E233EA" w:rsidRPr="00C10BC1"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105.20</w:t>
            </w:r>
          </w:p>
        </w:tc>
        <w:tc>
          <w:tcPr>
            <w:tcW w:w="4555" w:type="dxa"/>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Pouvoirs et responsabilité</w:t>
            </w:r>
            <w:r>
              <w:rPr>
                <w:rFonts w:eastAsia="Times New Roman"/>
                <w:szCs w:val="20"/>
              </w:rPr>
              <w:t>s</w:t>
            </w:r>
          </w:p>
        </w:tc>
        <w:tc>
          <w:tcPr>
            <w:tcW w:w="180" w:type="dxa"/>
            <w:vMerge w:val="restart"/>
          </w:tcPr>
          <w:p w:rsidR="00E233EA" w:rsidRPr="00C10BC1" w:rsidRDefault="00E233EA" w:rsidP="00925A70">
            <w:pPr>
              <w:keepNext/>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vAlign w:val="center"/>
          </w:tcPr>
          <w:p w:rsidR="00925A70" w:rsidRPr="00F96AB4" w:rsidRDefault="00925A70" w:rsidP="00F96AB4">
            <w:pPr>
              <w:keepNext/>
              <w:tabs>
                <w:tab w:val="left" w:pos="288"/>
                <w:tab w:val="left" w:pos="576"/>
                <w:tab w:val="left" w:pos="864"/>
                <w:tab w:val="left" w:pos="1152"/>
              </w:tabs>
              <w:suppressAutoHyphens/>
              <w:spacing w:line="120" w:lineRule="atLeast"/>
              <w:ind w:left="130" w:right="43"/>
              <w:rPr>
                <w:rFonts w:eastAsia="Times New Roman"/>
                <w:sz w:val="10"/>
                <w:szCs w:val="20"/>
              </w:rPr>
            </w:pPr>
          </w:p>
          <w:p w:rsidR="00F96AB4" w:rsidRPr="00F96AB4" w:rsidRDefault="00F96AB4" w:rsidP="00F96AB4">
            <w:pPr>
              <w:keepNext/>
              <w:tabs>
                <w:tab w:val="left" w:pos="288"/>
                <w:tab w:val="left" w:pos="576"/>
                <w:tab w:val="left" w:pos="864"/>
                <w:tab w:val="left" w:pos="1152"/>
              </w:tabs>
              <w:suppressAutoHyphens/>
              <w:spacing w:line="120" w:lineRule="atLeast"/>
              <w:ind w:left="130" w:right="43"/>
              <w:rPr>
                <w:rFonts w:eastAsia="Times New Roman"/>
                <w:sz w:val="10"/>
                <w:szCs w:val="20"/>
              </w:rPr>
            </w:pPr>
          </w:p>
          <w:p w:rsidR="00E233EA" w:rsidRDefault="00E233EA" w:rsidP="00925A70">
            <w:pPr>
              <w:keepNext/>
              <w:tabs>
                <w:tab w:val="left" w:pos="288"/>
                <w:tab w:val="left" w:pos="576"/>
                <w:tab w:val="left" w:pos="864"/>
                <w:tab w:val="left" w:pos="1152"/>
              </w:tabs>
              <w:suppressAutoHyphens/>
              <w:spacing w:before="40" w:after="120" w:line="240" w:lineRule="exact"/>
              <w:ind w:left="130" w:right="43"/>
              <w:rPr>
                <w:rFonts w:eastAsia="Times New Roman"/>
                <w:szCs w:val="20"/>
              </w:rPr>
            </w:pPr>
            <w:r>
              <w:rPr>
                <w:rFonts w:eastAsia="Times New Roman"/>
                <w:szCs w:val="20"/>
              </w:rPr>
              <w:t>Sous-Secrétaire général aux s</w:t>
            </w:r>
            <w:r w:rsidRPr="00C10BC1">
              <w:rPr>
                <w:rFonts w:eastAsia="Times New Roman"/>
                <w:szCs w:val="20"/>
              </w:rPr>
              <w:t>ervices c</w:t>
            </w:r>
            <w:r>
              <w:rPr>
                <w:rFonts w:eastAsia="Times New Roman"/>
                <w:szCs w:val="20"/>
              </w:rPr>
              <w:t xml:space="preserve">entraux </w:t>
            </w:r>
            <w:r w:rsidRPr="00C10BC1">
              <w:rPr>
                <w:rFonts w:eastAsia="Times New Roman"/>
                <w:szCs w:val="20"/>
              </w:rPr>
              <w:t>d’appui</w:t>
            </w:r>
          </w:p>
          <w:p w:rsidR="00925A70" w:rsidRPr="00925A70" w:rsidRDefault="00925A70" w:rsidP="00925A70">
            <w:pPr>
              <w:keepNext/>
              <w:tabs>
                <w:tab w:val="left" w:pos="288"/>
                <w:tab w:val="left" w:pos="576"/>
                <w:tab w:val="left" w:pos="864"/>
                <w:tab w:val="left" w:pos="1152"/>
              </w:tabs>
              <w:suppressAutoHyphens/>
              <w:spacing w:line="120" w:lineRule="atLeast"/>
              <w:ind w:left="130" w:right="43"/>
              <w:rPr>
                <w:rFonts w:eastAsia="Times New Roman"/>
                <w:sz w:val="10"/>
                <w:szCs w:val="20"/>
              </w:rPr>
            </w:pPr>
          </w:p>
          <w:p w:rsidR="00925A70" w:rsidRPr="00C10BC1" w:rsidRDefault="00925A70" w:rsidP="00F96AB4">
            <w:pPr>
              <w:keepNext/>
              <w:tabs>
                <w:tab w:val="left" w:pos="288"/>
                <w:tab w:val="left" w:pos="576"/>
                <w:tab w:val="left" w:pos="864"/>
                <w:tab w:val="left" w:pos="1152"/>
              </w:tabs>
              <w:suppressAutoHyphens/>
              <w:spacing w:before="40" w:after="120" w:line="240" w:lineRule="exact"/>
              <w:ind w:left="130" w:right="43"/>
              <w:rPr>
                <w:rFonts w:eastAsia="Times New Roman"/>
                <w:szCs w:val="20"/>
              </w:rPr>
            </w:pPr>
            <w:r>
              <w:rPr>
                <w:rFonts w:eastAsia="Times New Roman"/>
                <w:szCs w:val="20"/>
              </w:rPr>
              <w:t>Sous-Secrétaire général aux s</w:t>
            </w:r>
            <w:r w:rsidRPr="00C10BC1">
              <w:rPr>
                <w:rFonts w:eastAsia="Times New Roman"/>
                <w:szCs w:val="20"/>
              </w:rPr>
              <w:t>ervices c</w:t>
            </w:r>
            <w:r>
              <w:rPr>
                <w:rFonts w:eastAsia="Times New Roman"/>
                <w:szCs w:val="20"/>
              </w:rPr>
              <w:t xml:space="preserve">entraux </w:t>
            </w:r>
            <w:r w:rsidRPr="00C10BC1">
              <w:rPr>
                <w:rFonts w:eastAsia="Times New Roman"/>
                <w:szCs w:val="20"/>
              </w:rPr>
              <w:t>d’appui</w:t>
            </w: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105.21</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Pouvoirs et responsabilité</w:t>
            </w:r>
            <w:r>
              <w:rPr>
                <w:rFonts w:eastAsia="Times New Roman"/>
                <w:szCs w:val="20"/>
              </w:rPr>
              <w:t>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105.22</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Organes de contrôle de la gestion des biens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105.23</w:t>
            </w:r>
          </w:p>
        </w:tc>
        <w:tc>
          <w:tcPr>
            <w:tcW w:w="4555" w:type="dxa"/>
          </w:tcPr>
          <w:p w:rsidR="00E233EA" w:rsidRPr="00C10BC1" w:rsidRDefault="008D39EB"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noProof/>
                <w:w w:val="100"/>
                <w:szCs w:val="20"/>
                <w:lang w:val="en-GB" w:eastAsia="en-GB"/>
              </w:rPr>
              <mc:AlternateContent>
                <mc:Choice Requires="wps">
                  <w:drawing>
                    <wp:anchor distT="0" distB="0" distL="114300" distR="114300" simplePos="0" relativeHeight="251674624" behindDoc="0" locked="0" layoutInCell="1" allowOverlap="1" wp14:anchorId="2EA44887" wp14:editId="6F7F3709">
                      <wp:simplePos x="0" y="0"/>
                      <wp:positionH relativeFrom="column">
                        <wp:posOffset>2890520</wp:posOffset>
                      </wp:positionH>
                      <wp:positionV relativeFrom="paragraph">
                        <wp:posOffset>44450</wp:posOffset>
                      </wp:positionV>
                      <wp:extent cx="127000" cy="723265"/>
                      <wp:effectExtent l="0" t="0" r="25400" b="19685"/>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23265"/>
                              </a:xfrm>
                              <a:prstGeom prst="rightBrace">
                                <a:avLst>
                                  <a:gd name="adj1" fmla="val 171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8045" id="Right Brace 8" o:spid="_x0000_s1026" type="#_x0000_t88" style="position:absolute;margin-left:227.6pt;margin-top:3.5pt;width:10pt;height: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" adj="6502"/>
                  </w:pict>
                </mc:Fallback>
              </mc:AlternateContent>
            </w:r>
            <w:r w:rsidR="00E233EA">
              <w:rPr>
                <w:rFonts w:eastAsia="Times New Roman"/>
                <w:szCs w:val="20"/>
              </w:rPr>
              <w:t>Vente et autres modalités de liquidation de biens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882"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105.24</w:t>
            </w:r>
          </w:p>
        </w:tc>
        <w:tc>
          <w:tcPr>
            <w:tcW w:w="4555"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Vente et autres modalités de liquidation de biens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DA1C4D"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DA1C4D">
              <w:rPr>
                <w:rFonts w:eastAsia="Times New Roman"/>
                <w:szCs w:val="20"/>
              </w:rPr>
              <w:t>5.14</w:t>
            </w:r>
          </w:p>
        </w:tc>
        <w:tc>
          <w:tcPr>
            <w:tcW w:w="5437" w:type="dxa"/>
            <w:gridSpan w:val="2"/>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Liquidation des actifs des opérations de maintien de la paix</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 w:val="17"/>
                <w:szCs w:val="20"/>
              </w:rPr>
            </w:pPr>
          </w:p>
        </w:tc>
        <w:tc>
          <w:tcPr>
            <w:tcW w:w="202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r>
              <w:rPr>
                <w:rFonts w:eastAsia="Times New Roman"/>
                <w:b/>
                <w:bCs/>
                <w:szCs w:val="20"/>
              </w:rPr>
              <w:t>Article VI</w:t>
            </w:r>
            <w:r w:rsidR="008E0025">
              <w:rPr>
                <w:rFonts w:eastAsia="Times New Roman"/>
                <w:b/>
                <w:bCs/>
                <w:szCs w:val="20"/>
              </w:rPr>
              <w:br/>
            </w:r>
            <w:r w:rsidRPr="00C10BC1">
              <w:rPr>
                <w:rFonts w:eastAsia="Times New Roman"/>
                <w:b/>
                <w:bCs/>
                <w:szCs w:val="20"/>
              </w:rPr>
              <w:t>Comptabilité</w:t>
            </w: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180" w:type="dxa"/>
          </w:tcPr>
          <w:p w:rsidR="00E233EA" w:rsidRPr="00C10BC1" w:rsidRDefault="008D39EB"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r>
              <w:rPr>
                <w:rFonts w:eastAsia="Times New Roman"/>
                <w:noProof/>
                <w:w w:val="100"/>
                <w:szCs w:val="20"/>
                <w:lang w:val="en-GB" w:eastAsia="en-GB"/>
              </w:rPr>
              <mc:AlternateContent>
                <mc:Choice Requires="wps">
                  <w:drawing>
                    <wp:anchor distT="0" distB="0" distL="114300" distR="114300" simplePos="0" relativeHeight="251664384" behindDoc="0" locked="0" layoutInCell="1" allowOverlap="1" wp14:anchorId="5248D165" wp14:editId="4E95F452">
                      <wp:simplePos x="0" y="0"/>
                      <wp:positionH relativeFrom="column">
                        <wp:posOffset>6350</wp:posOffset>
                      </wp:positionH>
                      <wp:positionV relativeFrom="paragraph">
                        <wp:posOffset>406095</wp:posOffset>
                      </wp:positionV>
                      <wp:extent cx="119380" cy="2091690"/>
                      <wp:effectExtent l="0" t="0" r="13970" b="22860"/>
                      <wp:wrapNone/>
                      <wp:docPr id="31" name="Righ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091690"/>
                              </a:xfrm>
                              <a:prstGeom prst="rightBrace">
                                <a:avLst>
                                  <a:gd name="adj1" fmla="val 171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C6F6" id="Right Brace 31" o:spid="_x0000_s1026" type="#_x0000_t88" style="position:absolute;margin-left:.5pt;margin-top:32pt;width:9.4pt;height:16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" adj="2113"/>
                  </w:pict>
                </mc:Fallback>
              </mc:AlternateContent>
            </w:r>
          </w:p>
        </w:tc>
        <w:tc>
          <w:tcPr>
            <w:tcW w:w="2020"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1D340A"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bCs/>
                <w:szCs w:val="20"/>
              </w:rPr>
            </w:pPr>
            <w:r w:rsidRPr="001D340A">
              <w:rPr>
                <w:rFonts w:eastAsia="Times New Roman"/>
                <w:bCs/>
                <w:szCs w:val="20"/>
              </w:rPr>
              <w:t>6.1 à 6.5</w:t>
            </w: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106.1</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États financiers</w:t>
            </w:r>
          </w:p>
        </w:tc>
        <w:tc>
          <w:tcPr>
            <w:tcW w:w="180" w:type="dxa"/>
            <w:vMerge w:val="restart"/>
            <w:vAlign w:val="center"/>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val="restart"/>
            <w:vAlign w:val="center"/>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r w:rsidRPr="00C10BC1">
              <w:rPr>
                <w:rFonts w:eastAsia="Times New Roman"/>
                <w:szCs w:val="20"/>
              </w:rPr>
              <w:t>Contrôleur</w:t>
            </w:r>
          </w:p>
        </w:tc>
      </w:tr>
      <w:tr w:rsidR="00E233EA" w:rsidRPr="00C10BC1" w:rsidTr="00227588">
        <w:trPr>
          <w:cantSplit/>
        </w:trPr>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106.2</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Pouvoirs et responsabilité</w:t>
            </w:r>
            <w:r>
              <w:rPr>
                <w:rFonts w:eastAsia="Times New Roman"/>
                <w:szCs w:val="20"/>
              </w:rPr>
              <w:t>s</w:t>
            </w:r>
          </w:p>
        </w:tc>
        <w:tc>
          <w:tcPr>
            <w:tcW w:w="18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106.3</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sidRPr="00C10BC1">
              <w:rPr>
                <w:rFonts w:eastAsia="Times New Roman"/>
                <w:szCs w:val="20"/>
              </w:rPr>
              <w:t>Comptabilité en droits constatés</w:t>
            </w:r>
          </w:p>
        </w:tc>
        <w:tc>
          <w:tcPr>
            <w:tcW w:w="18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 w:val="17"/>
                <w:szCs w:val="20"/>
              </w:rPr>
            </w:pPr>
          </w:p>
        </w:tc>
      </w:tr>
      <w:tr w:rsidR="00E233EA" w:rsidRPr="00C10BC1" w:rsidTr="00227588">
        <w:trPr>
          <w:cantSplit/>
        </w:trPr>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106.5</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Comptabilisation de l’effet des fluctuations des taux de change</w:t>
            </w:r>
          </w:p>
        </w:tc>
        <w:tc>
          <w:tcPr>
            <w:tcW w:w="18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 w:val="17"/>
                <w:szCs w:val="20"/>
              </w:rPr>
            </w:pPr>
          </w:p>
        </w:tc>
        <w:tc>
          <w:tcPr>
            <w:tcW w:w="882"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106.7</w:t>
            </w:r>
          </w:p>
        </w:tc>
        <w:tc>
          <w:tcPr>
            <w:tcW w:w="4555" w:type="dxa"/>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r>
              <w:rPr>
                <w:rFonts w:eastAsia="Times New Roman"/>
                <w:szCs w:val="20"/>
              </w:rPr>
              <w:t>Comptabilisation en pertes d’éléments d’actif, dont les disponibilités, les créances, les immobilisations corporelles, les stocks et les actifs incorporels</w:t>
            </w:r>
          </w:p>
        </w:tc>
        <w:tc>
          <w:tcPr>
            <w:tcW w:w="18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right="43"/>
              <w:rPr>
                <w:rFonts w:eastAsia="Times New Roman"/>
                <w:szCs w:val="20"/>
              </w:rPr>
            </w:pPr>
          </w:p>
        </w:tc>
        <w:tc>
          <w:tcPr>
            <w:tcW w:w="2020" w:type="dxa"/>
            <w:vMerge/>
          </w:tcPr>
          <w:p w:rsidR="00E233EA" w:rsidRPr="00C10BC1" w:rsidRDefault="00E233EA" w:rsidP="00925A70">
            <w:pPr>
              <w:keepNext/>
              <w:keepLines/>
              <w:tabs>
                <w:tab w:val="left" w:pos="288"/>
                <w:tab w:val="left" w:pos="576"/>
                <w:tab w:val="left" w:pos="864"/>
                <w:tab w:val="left" w:pos="1152"/>
              </w:tabs>
              <w:suppressAutoHyphens/>
              <w:spacing w:before="40" w:after="120" w:line="240" w:lineRule="exact"/>
              <w:ind w:left="130" w:right="43"/>
              <w:rPr>
                <w:rFonts w:eastAsia="Times New Roman"/>
                <w:szCs w:val="20"/>
              </w:rPr>
            </w:pPr>
          </w:p>
        </w:tc>
      </w:tr>
      <w:tr w:rsidR="00E233EA" w:rsidRPr="00C10BC1" w:rsidTr="00227588">
        <w:trPr>
          <w:cantSplit/>
        </w:trPr>
        <w:tc>
          <w:tcPr>
            <w:tcW w:w="2213" w:type="dxa"/>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882" w:type="dxa"/>
            <w:vMerge w:val="restart"/>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Pr>
                <w:rFonts w:eastAsia="Times New Roman"/>
                <w:szCs w:val="20"/>
              </w:rPr>
              <w:t>106.8</w:t>
            </w:r>
          </w:p>
        </w:tc>
        <w:tc>
          <w:tcPr>
            <w:tcW w:w="4555" w:type="dxa"/>
            <w:vMerge w:val="restart"/>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r w:rsidRPr="00C10BC1">
              <w:rPr>
                <w:rFonts w:eastAsia="Times New Roman"/>
                <w:szCs w:val="20"/>
              </w:rPr>
              <w:t>Archives</w:t>
            </w:r>
          </w:p>
        </w:tc>
        <w:tc>
          <w:tcPr>
            <w:tcW w:w="180" w:type="dxa"/>
            <w:vMerge/>
          </w:tcPr>
          <w:p w:rsidR="00E233EA" w:rsidRPr="00C10BC1" w:rsidRDefault="00E233EA" w:rsidP="00925A70">
            <w:pPr>
              <w:tabs>
                <w:tab w:val="left" w:pos="288"/>
                <w:tab w:val="left" w:pos="576"/>
                <w:tab w:val="left" w:pos="864"/>
                <w:tab w:val="left" w:pos="1152"/>
              </w:tabs>
              <w:suppressAutoHyphens/>
              <w:spacing w:before="40" w:after="120" w:line="240" w:lineRule="exact"/>
              <w:ind w:right="40"/>
              <w:rPr>
                <w:rFonts w:eastAsia="Times New Roman"/>
                <w:szCs w:val="20"/>
              </w:rPr>
            </w:pPr>
          </w:p>
        </w:tc>
        <w:tc>
          <w:tcPr>
            <w:tcW w:w="2020" w:type="dxa"/>
            <w:vMerge/>
            <w:vAlign w:val="center"/>
          </w:tcPr>
          <w:p w:rsidR="00E233EA" w:rsidRPr="00C10BC1" w:rsidRDefault="00E233EA" w:rsidP="00925A70">
            <w:pPr>
              <w:tabs>
                <w:tab w:val="left" w:pos="288"/>
                <w:tab w:val="left" w:pos="576"/>
                <w:tab w:val="left" w:pos="864"/>
                <w:tab w:val="left" w:pos="1152"/>
              </w:tabs>
              <w:suppressAutoHyphens/>
              <w:spacing w:before="40" w:after="120" w:line="240" w:lineRule="exact"/>
              <w:ind w:left="130" w:right="40"/>
              <w:rPr>
                <w:rFonts w:eastAsia="Times New Roman"/>
                <w:szCs w:val="20"/>
              </w:rPr>
            </w:pPr>
          </w:p>
        </w:tc>
      </w:tr>
      <w:tr w:rsidR="00E233EA" w:rsidRPr="00C10BC1" w:rsidTr="00227588">
        <w:trPr>
          <w:cantSplit/>
        </w:trPr>
        <w:tc>
          <w:tcPr>
            <w:tcW w:w="2213" w:type="dxa"/>
            <w:tcBorders>
              <w:bottom w:val="single" w:sz="12" w:space="0" w:color="auto"/>
            </w:tcBorders>
          </w:tcPr>
          <w:p w:rsidR="00E233EA" w:rsidRPr="00C10BC1" w:rsidRDefault="00E233EA" w:rsidP="00131ADC">
            <w:pPr>
              <w:tabs>
                <w:tab w:val="left" w:pos="288"/>
                <w:tab w:val="left" w:pos="576"/>
                <w:tab w:val="left" w:pos="864"/>
                <w:tab w:val="left" w:pos="1152"/>
              </w:tabs>
              <w:suppressAutoHyphens/>
              <w:spacing w:before="40" w:after="40" w:line="210" w:lineRule="exact"/>
              <w:ind w:right="40"/>
              <w:rPr>
                <w:rFonts w:eastAsia="Times New Roman"/>
                <w:szCs w:val="20"/>
              </w:rPr>
            </w:pPr>
          </w:p>
        </w:tc>
        <w:tc>
          <w:tcPr>
            <w:tcW w:w="882" w:type="dxa"/>
            <w:vMerge/>
            <w:tcBorders>
              <w:bottom w:val="single" w:sz="12" w:space="0" w:color="auto"/>
            </w:tcBorders>
          </w:tcPr>
          <w:p w:rsidR="00E233EA" w:rsidRPr="00C10BC1" w:rsidRDefault="00E233EA" w:rsidP="00131ADC">
            <w:pPr>
              <w:tabs>
                <w:tab w:val="left" w:pos="288"/>
                <w:tab w:val="left" w:pos="576"/>
                <w:tab w:val="left" w:pos="864"/>
                <w:tab w:val="left" w:pos="1152"/>
              </w:tabs>
              <w:suppressAutoHyphens/>
              <w:spacing w:before="40" w:after="40" w:line="210" w:lineRule="exact"/>
              <w:ind w:right="40"/>
              <w:rPr>
                <w:rFonts w:eastAsia="Times New Roman"/>
                <w:szCs w:val="20"/>
              </w:rPr>
            </w:pPr>
          </w:p>
        </w:tc>
        <w:tc>
          <w:tcPr>
            <w:tcW w:w="4555" w:type="dxa"/>
            <w:vMerge/>
            <w:tcBorders>
              <w:bottom w:val="single" w:sz="12" w:space="0" w:color="auto"/>
            </w:tcBorders>
          </w:tcPr>
          <w:p w:rsidR="00E233EA" w:rsidRPr="00C10BC1" w:rsidRDefault="00E233EA" w:rsidP="00131ADC">
            <w:pPr>
              <w:tabs>
                <w:tab w:val="left" w:pos="288"/>
                <w:tab w:val="left" w:pos="576"/>
                <w:tab w:val="left" w:pos="864"/>
                <w:tab w:val="left" w:pos="1152"/>
              </w:tabs>
              <w:suppressAutoHyphens/>
              <w:spacing w:before="40" w:after="40" w:line="210" w:lineRule="exact"/>
              <w:ind w:right="40"/>
              <w:rPr>
                <w:rFonts w:eastAsia="Times New Roman"/>
                <w:szCs w:val="20"/>
              </w:rPr>
            </w:pPr>
          </w:p>
        </w:tc>
        <w:tc>
          <w:tcPr>
            <w:tcW w:w="180" w:type="dxa"/>
            <w:vMerge/>
            <w:tcBorders>
              <w:bottom w:val="single" w:sz="12" w:space="0" w:color="auto"/>
            </w:tcBorders>
          </w:tcPr>
          <w:p w:rsidR="00E233EA" w:rsidRPr="00C10BC1" w:rsidRDefault="00E233EA" w:rsidP="00131ADC">
            <w:pPr>
              <w:tabs>
                <w:tab w:val="left" w:pos="288"/>
                <w:tab w:val="left" w:pos="576"/>
                <w:tab w:val="left" w:pos="864"/>
                <w:tab w:val="left" w:pos="1152"/>
              </w:tabs>
              <w:suppressAutoHyphens/>
              <w:spacing w:before="40" w:after="40" w:line="210" w:lineRule="exact"/>
              <w:ind w:right="40"/>
              <w:rPr>
                <w:rFonts w:eastAsia="Times New Roman"/>
                <w:szCs w:val="20"/>
              </w:rPr>
            </w:pPr>
          </w:p>
        </w:tc>
        <w:tc>
          <w:tcPr>
            <w:tcW w:w="2020" w:type="dxa"/>
            <w:vMerge/>
            <w:tcBorders>
              <w:bottom w:val="single" w:sz="12" w:space="0" w:color="auto"/>
            </w:tcBorders>
          </w:tcPr>
          <w:p w:rsidR="00E233EA" w:rsidRPr="00C10BC1" w:rsidRDefault="00E233EA" w:rsidP="00131ADC">
            <w:pPr>
              <w:tabs>
                <w:tab w:val="left" w:pos="288"/>
                <w:tab w:val="left" w:pos="576"/>
                <w:tab w:val="left" w:pos="864"/>
                <w:tab w:val="left" w:pos="1152"/>
              </w:tabs>
              <w:suppressAutoHyphens/>
              <w:spacing w:before="40" w:after="40" w:line="210" w:lineRule="exact"/>
              <w:ind w:left="130" w:right="40"/>
              <w:rPr>
                <w:rFonts w:eastAsia="Times New Roman"/>
                <w:szCs w:val="20"/>
              </w:rPr>
            </w:pPr>
          </w:p>
        </w:tc>
      </w:tr>
    </w:tbl>
    <w:p w:rsidR="00E233EA" w:rsidRPr="008E0025" w:rsidRDefault="00E233EA" w:rsidP="008E0025">
      <w:pPr>
        <w:pStyle w:val="SingleTxt"/>
        <w:spacing w:after="0" w:line="120" w:lineRule="atLeast"/>
        <w:rPr>
          <w:sz w:val="10"/>
        </w:rPr>
      </w:pPr>
    </w:p>
    <w:p w:rsidR="008E0025" w:rsidRDefault="008E0025" w:rsidP="008E0025">
      <w:pPr>
        <w:pStyle w:val="FootnoteText"/>
        <w:tabs>
          <w:tab w:val="right" w:pos="216"/>
          <w:tab w:val="left" w:pos="288"/>
          <w:tab w:val="right" w:pos="576"/>
          <w:tab w:val="left" w:pos="648"/>
        </w:tabs>
        <w:ind w:left="288" w:hanging="288"/>
      </w:pPr>
      <w:r>
        <w:rPr>
          <w:i/>
          <w:vertAlign w:val="superscript"/>
        </w:rPr>
        <w:tab/>
      </w:r>
      <w:proofErr w:type="spellStart"/>
      <w:proofErr w:type="gramStart"/>
      <w:r w:rsidRPr="008E0025">
        <w:rPr>
          <w:i/>
          <w:vertAlign w:val="superscript"/>
        </w:rPr>
        <w:t>a</w:t>
      </w:r>
      <w:proofErr w:type="spellEnd"/>
      <w:proofErr w:type="gramEnd"/>
      <w:r>
        <w:rPr>
          <w:i/>
          <w:vertAlign w:val="superscript"/>
        </w:rPr>
        <w:tab/>
      </w:r>
      <w:r>
        <w:tab/>
        <w:t>Voir section 2.3.</w:t>
      </w:r>
    </w:p>
    <w:p w:rsidR="00925A70" w:rsidRDefault="008E0025" w:rsidP="00227588">
      <w:pPr>
        <w:pStyle w:val="FootnoteText"/>
        <w:tabs>
          <w:tab w:val="right" w:pos="216"/>
          <w:tab w:val="left" w:pos="288"/>
          <w:tab w:val="right" w:pos="576"/>
          <w:tab w:val="left" w:pos="648"/>
        </w:tabs>
        <w:spacing w:line="240" w:lineRule="auto"/>
        <w:ind w:left="288" w:hanging="288"/>
      </w:pPr>
      <w:r>
        <w:tab/>
      </w:r>
      <w:proofErr w:type="gramStart"/>
      <w:r w:rsidRPr="008E0025">
        <w:rPr>
          <w:i/>
          <w:vertAlign w:val="superscript"/>
        </w:rPr>
        <w:t>b</w:t>
      </w:r>
      <w:proofErr w:type="gramEnd"/>
      <w:r>
        <w:tab/>
        <w:t>Voir section 2.2.</w:t>
      </w:r>
    </w:p>
    <w:p w:rsidR="00925A70" w:rsidRDefault="00925A70" w:rsidP="00227588">
      <w:pPr>
        <w:pStyle w:val="FootnoteText"/>
        <w:tabs>
          <w:tab w:val="right" w:pos="216"/>
          <w:tab w:val="left" w:pos="288"/>
          <w:tab w:val="right" w:pos="576"/>
          <w:tab w:val="left" w:pos="648"/>
        </w:tabs>
        <w:spacing w:line="240" w:lineRule="auto"/>
        <w:ind w:left="288" w:hanging="288"/>
      </w:pPr>
    </w:p>
    <w:p w:rsidR="00227588" w:rsidRPr="00227588" w:rsidRDefault="00227588" w:rsidP="00227588">
      <w:pPr>
        <w:pStyle w:val="FootnoteText"/>
        <w:tabs>
          <w:tab w:val="right" w:pos="216"/>
          <w:tab w:val="left" w:pos="288"/>
          <w:tab w:val="right" w:pos="576"/>
          <w:tab w:val="left" w:pos="648"/>
        </w:tabs>
        <w:spacing w:line="240" w:lineRule="auto"/>
        <w:ind w:left="288" w:hanging="288"/>
        <w:rPr>
          <w:sz w:val="20"/>
        </w:rPr>
      </w:pPr>
      <w:r>
        <w:rPr>
          <w:noProof/>
          <w:w w:val="100"/>
          <w:sz w:val="20"/>
          <w:lang w:val="en-GB" w:eastAsia="en-GB"/>
        </w:rPr>
        <mc:AlternateContent>
          <mc:Choice Requires="wps">
            <w:drawing>
              <wp:anchor distT="0" distB="0" distL="114300" distR="114300" simplePos="0" relativeHeight="251669504" behindDoc="0" locked="0" layoutInCell="1" allowOverlap="1" wp14:anchorId="557FD3D3" wp14:editId="23EE34E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C4069" id="Straight Connector 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27588" w:rsidRPr="00227588" w:rsidSect="00D23939">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DC" w:rsidRDefault="00131ADC" w:rsidP="00D23939">
      <w:pPr>
        <w:spacing w:line="240" w:lineRule="auto"/>
      </w:pPr>
      <w:r>
        <w:separator/>
      </w:r>
    </w:p>
  </w:endnote>
  <w:endnote w:type="continuationSeparator" w:id="0">
    <w:p w:rsidR="00131ADC" w:rsidRDefault="00131ADC" w:rsidP="00D23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23939" w:rsidTr="00D23939">
      <w:tc>
        <w:tcPr>
          <w:tcW w:w="5028" w:type="dxa"/>
          <w:shd w:val="clear" w:color="auto" w:fill="auto"/>
        </w:tcPr>
        <w:p w:rsidR="00D23939" w:rsidRPr="00D23939" w:rsidRDefault="00D23939" w:rsidP="00D239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1863">
            <w:rPr>
              <w:b w:val="0"/>
              <w:w w:val="103"/>
              <w:sz w:val="14"/>
            </w:rPr>
            <w:t>16-15730</w:t>
          </w:r>
          <w:r>
            <w:rPr>
              <w:b w:val="0"/>
              <w:w w:val="103"/>
              <w:sz w:val="14"/>
            </w:rPr>
            <w:fldChar w:fldCharType="end"/>
          </w:r>
        </w:p>
      </w:tc>
      <w:tc>
        <w:tcPr>
          <w:tcW w:w="5028" w:type="dxa"/>
          <w:shd w:val="clear" w:color="auto" w:fill="auto"/>
        </w:tcPr>
        <w:p w:rsidR="00D23939" w:rsidRPr="00D23939" w:rsidRDefault="00D23939" w:rsidP="00D23939">
          <w:pPr>
            <w:pStyle w:val="Footer"/>
            <w:rPr>
              <w:w w:val="103"/>
            </w:rPr>
          </w:pPr>
          <w:r>
            <w:rPr>
              <w:w w:val="103"/>
            </w:rPr>
            <w:fldChar w:fldCharType="begin"/>
          </w:r>
          <w:r>
            <w:rPr>
              <w:w w:val="103"/>
            </w:rPr>
            <w:instrText xml:space="preserve"> PAGE  \* Arabic  \* MERGEFORMAT </w:instrText>
          </w:r>
          <w:r>
            <w:rPr>
              <w:w w:val="103"/>
            </w:rPr>
            <w:fldChar w:fldCharType="separate"/>
          </w:r>
          <w:r w:rsidR="002E79E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79E3">
            <w:rPr>
              <w:noProof/>
              <w:w w:val="103"/>
            </w:rPr>
            <w:t>6</w:t>
          </w:r>
          <w:r>
            <w:rPr>
              <w:w w:val="103"/>
            </w:rPr>
            <w:fldChar w:fldCharType="end"/>
          </w:r>
        </w:p>
      </w:tc>
    </w:tr>
  </w:tbl>
  <w:p w:rsidR="00D23939" w:rsidRPr="00D23939" w:rsidRDefault="00D23939" w:rsidP="00D2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D23939" w:rsidTr="00D23939">
      <w:tc>
        <w:tcPr>
          <w:tcW w:w="5028" w:type="dxa"/>
          <w:shd w:val="clear" w:color="auto" w:fill="auto"/>
        </w:tcPr>
        <w:p w:rsidR="00D23939" w:rsidRPr="00D23939" w:rsidRDefault="00D23939" w:rsidP="00D2393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79E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79E3">
            <w:rPr>
              <w:noProof/>
              <w:w w:val="103"/>
            </w:rPr>
            <w:t>6</w:t>
          </w:r>
          <w:r>
            <w:rPr>
              <w:w w:val="103"/>
            </w:rPr>
            <w:fldChar w:fldCharType="end"/>
          </w:r>
        </w:p>
      </w:tc>
      <w:tc>
        <w:tcPr>
          <w:tcW w:w="5028" w:type="dxa"/>
          <w:shd w:val="clear" w:color="auto" w:fill="auto"/>
        </w:tcPr>
        <w:p w:rsidR="00D23939" w:rsidRPr="00D23939" w:rsidRDefault="00D23939" w:rsidP="00D239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1863">
            <w:rPr>
              <w:b w:val="0"/>
              <w:w w:val="103"/>
              <w:sz w:val="14"/>
            </w:rPr>
            <w:t>16-15730</w:t>
          </w:r>
          <w:r>
            <w:rPr>
              <w:b w:val="0"/>
              <w:w w:val="103"/>
              <w:sz w:val="14"/>
            </w:rPr>
            <w:fldChar w:fldCharType="end"/>
          </w:r>
        </w:p>
      </w:tc>
    </w:tr>
  </w:tbl>
  <w:p w:rsidR="00D23939" w:rsidRPr="00D23939" w:rsidRDefault="00D23939" w:rsidP="00D23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39" w:rsidRDefault="00D23939">
    <w:pPr>
      <w:pStyle w:val="Footer"/>
    </w:pPr>
    <w:r>
      <w:rPr>
        <w:noProof/>
        <w:lang w:val="en-GB" w:eastAsia="en-GB"/>
      </w:rPr>
      <w:drawing>
        <wp:anchor distT="0" distB="0" distL="114300" distR="114300" simplePos="0" relativeHeight="251658240" behindDoc="0" locked="0" layoutInCell="1" allowOverlap="1" wp14:anchorId="1B2F17E9" wp14:editId="78B502B5">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AI/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D23939" w:rsidTr="00D23939">
      <w:tc>
        <w:tcPr>
          <w:tcW w:w="3758" w:type="dxa"/>
        </w:tcPr>
        <w:p w:rsidR="00D23939" w:rsidRDefault="00D23939" w:rsidP="00D2393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01863">
            <w:rPr>
              <w:b w:val="0"/>
              <w:sz w:val="20"/>
            </w:rPr>
            <w:t>16-15730 (F)</w:t>
          </w:r>
          <w:r>
            <w:rPr>
              <w:b w:val="0"/>
              <w:sz w:val="20"/>
            </w:rPr>
            <w:fldChar w:fldCharType="end"/>
          </w:r>
          <w:r>
            <w:rPr>
              <w:b w:val="0"/>
              <w:sz w:val="20"/>
            </w:rPr>
            <w:t xml:space="preserve">    150916    150916</w:t>
          </w:r>
        </w:p>
        <w:p w:rsidR="00D23939" w:rsidRPr="00D23939" w:rsidRDefault="00D23939" w:rsidP="00D23939">
          <w:pPr>
            <w:pStyle w:val="Footer"/>
            <w:spacing w:before="120" w:line="200" w:lineRule="atLeas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01863">
            <w:rPr>
              <w:rFonts w:ascii="Barcode 3 of 9 by request" w:hAnsi="Barcode 3 of 9 by request"/>
              <w:b w:val="0"/>
              <w:spacing w:val="0"/>
              <w:w w:val="100"/>
              <w:sz w:val="24"/>
            </w:rPr>
            <w:t>*1615730*</w:t>
          </w:r>
          <w:r>
            <w:rPr>
              <w:rFonts w:ascii="Barcode 3 of 9 by request" w:hAnsi="Barcode 3 of 9 by request"/>
              <w:b w:val="0"/>
              <w:spacing w:val="0"/>
              <w:w w:val="100"/>
              <w:sz w:val="24"/>
            </w:rPr>
            <w:fldChar w:fldCharType="end"/>
          </w:r>
        </w:p>
      </w:tc>
      <w:tc>
        <w:tcPr>
          <w:tcW w:w="5028" w:type="dxa"/>
        </w:tcPr>
        <w:p w:rsidR="00D23939" w:rsidRDefault="00D23939" w:rsidP="00D23939">
          <w:pPr>
            <w:pStyle w:val="Footer"/>
            <w:spacing w:line="240" w:lineRule="atLeast"/>
            <w:jc w:val="right"/>
            <w:rPr>
              <w:b w:val="0"/>
              <w:sz w:val="20"/>
            </w:rPr>
          </w:pPr>
          <w:r>
            <w:rPr>
              <w:b w:val="0"/>
              <w:noProof/>
              <w:sz w:val="20"/>
              <w:lang w:val="en-GB" w:eastAsia="en-GB"/>
            </w:rPr>
            <w:drawing>
              <wp:inline distT="0" distB="0" distL="0" distR="0" wp14:anchorId="5335DB61" wp14:editId="542DFB3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23939" w:rsidRPr="00D23939" w:rsidRDefault="00D23939" w:rsidP="00D2393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DC" w:rsidRPr="00E233EA" w:rsidRDefault="00131ADC" w:rsidP="00E233EA">
      <w:pPr>
        <w:pStyle w:val="Footer"/>
        <w:spacing w:after="80"/>
        <w:ind w:left="792"/>
        <w:rPr>
          <w:sz w:val="16"/>
        </w:rPr>
      </w:pPr>
      <w:r w:rsidRPr="00E233EA">
        <w:rPr>
          <w:sz w:val="16"/>
        </w:rPr>
        <w:t>__________________</w:t>
      </w:r>
    </w:p>
  </w:footnote>
  <w:footnote w:type="continuationSeparator" w:id="0">
    <w:p w:rsidR="00131ADC" w:rsidRPr="00E233EA" w:rsidRDefault="00131ADC" w:rsidP="00E233EA">
      <w:pPr>
        <w:pStyle w:val="Footer"/>
        <w:spacing w:after="80"/>
        <w:ind w:left="792"/>
        <w:rPr>
          <w:sz w:val="16"/>
        </w:rPr>
      </w:pPr>
      <w:r w:rsidRPr="00E233EA">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23939" w:rsidTr="00D23939">
      <w:trPr>
        <w:trHeight w:hRule="exact" w:val="864"/>
      </w:trPr>
      <w:tc>
        <w:tcPr>
          <w:tcW w:w="4838" w:type="dxa"/>
          <w:shd w:val="clear" w:color="auto" w:fill="auto"/>
          <w:vAlign w:val="bottom"/>
        </w:tcPr>
        <w:p w:rsidR="00D23939" w:rsidRPr="00D23939" w:rsidRDefault="00C07138" w:rsidP="00D23939">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98532" o:spid="_x0000_s3379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ANNULÉ"/>
              </v:shape>
            </w:pict>
          </w:r>
          <w:r w:rsidR="00D23939">
            <w:rPr>
              <w:b/>
              <w:color w:val="000000"/>
            </w:rPr>
            <w:fldChar w:fldCharType="begin"/>
          </w:r>
          <w:r w:rsidR="00D23939">
            <w:rPr>
              <w:b/>
              <w:color w:val="000000"/>
            </w:rPr>
            <w:instrText xml:space="preserve"> DOCVARIABLE "sss1" \* MERGEFORMAT </w:instrText>
          </w:r>
          <w:r w:rsidR="00D23939">
            <w:rPr>
              <w:b/>
              <w:color w:val="000000"/>
            </w:rPr>
            <w:fldChar w:fldCharType="separate"/>
          </w:r>
          <w:r w:rsidR="00101863">
            <w:rPr>
              <w:b/>
              <w:color w:val="000000"/>
            </w:rPr>
            <w:t>ST/AI/2016/7</w:t>
          </w:r>
          <w:r w:rsidR="00D23939">
            <w:rPr>
              <w:b/>
              <w:color w:val="000000"/>
            </w:rPr>
            <w:fldChar w:fldCharType="end"/>
          </w:r>
        </w:p>
      </w:tc>
      <w:tc>
        <w:tcPr>
          <w:tcW w:w="5028" w:type="dxa"/>
          <w:shd w:val="clear" w:color="auto" w:fill="auto"/>
          <w:vAlign w:val="bottom"/>
        </w:tcPr>
        <w:p w:rsidR="00D23939" w:rsidRDefault="00D23939" w:rsidP="00D23939">
          <w:pPr>
            <w:pStyle w:val="Header"/>
          </w:pPr>
        </w:p>
      </w:tc>
    </w:tr>
  </w:tbl>
  <w:p w:rsidR="00D23939" w:rsidRPr="00D23939" w:rsidRDefault="00D23939" w:rsidP="00D2393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23939" w:rsidTr="00D23939">
      <w:trPr>
        <w:trHeight w:hRule="exact" w:val="864"/>
      </w:trPr>
      <w:tc>
        <w:tcPr>
          <w:tcW w:w="4838" w:type="dxa"/>
          <w:shd w:val="clear" w:color="auto" w:fill="auto"/>
          <w:vAlign w:val="bottom"/>
        </w:tcPr>
        <w:p w:rsidR="00D23939" w:rsidRDefault="00C07138" w:rsidP="00D239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98533" o:spid="_x0000_s3379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ANNULÉ"/>
              </v:shape>
            </w:pict>
          </w:r>
        </w:p>
      </w:tc>
      <w:tc>
        <w:tcPr>
          <w:tcW w:w="5028" w:type="dxa"/>
          <w:shd w:val="clear" w:color="auto" w:fill="auto"/>
          <w:vAlign w:val="bottom"/>
        </w:tcPr>
        <w:p w:rsidR="00D23939" w:rsidRPr="00D23939" w:rsidRDefault="00D23939" w:rsidP="00D2393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01863">
            <w:rPr>
              <w:b/>
              <w:color w:val="000000"/>
            </w:rPr>
            <w:t>ST/AI/2016/7</w:t>
          </w:r>
          <w:r>
            <w:rPr>
              <w:b/>
              <w:color w:val="000000"/>
            </w:rPr>
            <w:fldChar w:fldCharType="end"/>
          </w:r>
        </w:p>
      </w:tc>
    </w:tr>
  </w:tbl>
  <w:p w:rsidR="00D23939" w:rsidRPr="00D23939" w:rsidRDefault="00D23939" w:rsidP="00D2393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23939" w:rsidTr="00D23939">
      <w:trPr>
        <w:gridAfter w:val="1"/>
        <w:wAfter w:w="12" w:type="dxa"/>
        <w:trHeight w:hRule="exact" w:val="864"/>
      </w:trPr>
      <w:tc>
        <w:tcPr>
          <w:tcW w:w="1267" w:type="dxa"/>
          <w:tcBorders>
            <w:bottom w:val="single" w:sz="4" w:space="0" w:color="auto"/>
          </w:tcBorders>
          <w:shd w:val="clear" w:color="auto" w:fill="auto"/>
          <w:vAlign w:val="bottom"/>
        </w:tcPr>
        <w:p w:rsidR="00D23939" w:rsidRDefault="00C07138" w:rsidP="00D23939">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798531" o:spid="_x0000_s33793"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ANNULÉ"/>
              </v:shape>
            </w:pict>
          </w:r>
        </w:p>
      </w:tc>
      <w:tc>
        <w:tcPr>
          <w:tcW w:w="2059" w:type="dxa"/>
          <w:tcBorders>
            <w:bottom w:val="single" w:sz="4" w:space="0" w:color="auto"/>
          </w:tcBorders>
          <w:shd w:val="clear" w:color="auto" w:fill="auto"/>
          <w:vAlign w:val="bottom"/>
        </w:tcPr>
        <w:p w:rsidR="00D23939" w:rsidRPr="00D23939" w:rsidRDefault="00D23939" w:rsidP="00D2393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23939" w:rsidRDefault="00D23939" w:rsidP="00D23939">
          <w:pPr>
            <w:pStyle w:val="Header"/>
            <w:spacing w:after="120"/>
          </w:pPr>
        </w:p>
      </w:tc>
      <w:tc>
        <w:tcPr>
          <w:tcW w:w="6523" w:type="dxa"/>
          <w:gridSpan w:val="3"/>
          <w:tcBorders>
            <w:bottom w:val="single" w:sz="4" w:space="0" w:color="auto"/>
          </w:tcBorders>
          <w:shd w:val="clear" w:color="auto" w:fill="auto"/>
          <w:vAlign w:val="bottom"/>
        </w:tcPr>
        <w:p w:rsidR="00D23939" w:rsidRPr="00D23939" w:rsidRDefault="00D23939" w:rsidP="00D23939">
          <w:pPr>
            <w:spacing w:after="80" w:line="240" w:lineRule="auto"/>
            <w:jc w:val="right"/>
            <w:rPr>
              <w:position w:val="-4"/>
            </w:rPr>
          </w:pPr>
          <w:r>
            <w:rPr>
              <w:position w:val="-4"/>
              <w:sz w:val="40"/>
            </w:rPr>
            <w:t>ST</w:t>
          </w:r>
          <w:r>
            <w:rPr>
              <w:position w:val="-4"/>
            </w:rPr>
            <w:t>/AI/2016/7</w:t>
          </w:r>
        </w:p>
      </w:tc>
    </w:tr>
    <w:tr w:rsidR="00D23939" w:rsidRPr="00D23939" w:rsidTr="00D23939">
      <w:trPr>
        <w:trHeight w:hRule="exact" w:val="2880"/>
      </w:trPr>
      <w:tc>
        <w:tcPr>
          <w:tcW w:w="1267" w:type="dxa"/>
          <w:tcBorders>
            <w:top w:val="single" w:sz="4" w:space="0" w:color="auto"/>
            <w:bottom w:val="single" w:sz="12" w:space="0" w:color="auto"/>
          </w:tcBorders>
          <w:shd w:val="clear" w:color="auto" w:fill="auto"/>
        </w:tcPr>
        <w:p w:rsidR="00D23939" w:rsidRPr="00D23939" w:rsidRDefault="00D23939" w:rsidP="00D23939">
          <w:pPr>
            <w:pStyle w:val="Header"/>
            <w:spacing w:before="120" w:line="240" w:lineRule="auto"/>
            <w:ind w:left="-72"/>
            <w:jc w:val="center"/>
          </w:pPr>
          <w:r>
            <w:t xml:space="preserve">  </w:t>
          </w:r>
          <w:r>
            <w:rPr>
              <w:noProof/>
              <w:lang w:val="en-GB" w:eastAsia="en-GB"/>
            </w:rPr>
            <w:drawing>
              <wp:inline distT="0" distB="0" distL="0" distR="0" wp14:anchorId="0CD4787E" wp14:editId="4E1F208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23939" w:rsidRPr="00D23939" w:rsidRDefault="00D23939" w:rsidP="00D23939">
          <w:pPr>
            <w:pStyle w:val="XLarge"/>
            <w:spacing w:before="109" w:line="390" w:lineRule="atLeast"/>
          </w:pPr>
          <w:r>
            <w:t>Secrétariat</w:t>
          </w:r>
        </w:p>
      </w:tc>
      <w:tc>
        <w:tcPr>
          <w:tcW w:w="245" w:type="dxa"/>
          <w:tcBorders>
            <w:top w:val="single" w:sz="4" w:space="0" w:color="auto"/>
            <w:bottom w:val="single" w:sz="12" w:space="0" w:color="auto"/>
          </w:tcBorders>
          <w:shd w:val="clear" w:color="auto" w:fill="auto"/>
        </w:tcPr>
        <w:p w:rsidR="00D23939" w:rsidRPr="00D23939" w:rsidRDefault="00D23939" w:rsidP="00D23939">
          <w:pPr>
            <w:pStyle w:val="Header"/>
            <w:spacing w:before="109"/>
          </w:pPr>
        </w:p>
      </w:tc>
      <w:tc>
        <w:tcPr>
          <w:tcW w:w="3180" w:type="dxa"/>
          <w:gridSpan w:val="2"/>
          <w:tcBorders>
            <w:top w:val="single" w:sz="4" w:space="0" w:color="auto"/>
            <w:bottom w:val="single" w:sz="12" w:space="0" w:color="auto"/>
          </w:tcBorders>
          <w:shd w:val="clear" w:color="auto" w:fill="auto"/>
        </w:tcPr>
        <w:p w:rsidR="00D23939" w:rsidRPr="00E233EA" w:rsidRDefault="00D23939" w:rsidP="00D23939">
          <w:pPr>
            <w:pStyle w:val="Distribution"/>
            <w:rPr>
              <w:color w:val="000000"/>
              <w:lang w:val="fr-FR"/>
            </w:rPr>
          </w:pPr>
        </w:p>
        <w:p w:rsidR="00D23939" w:rsidRPr="00E233EA" w:rsidRDefault="0097372C" w:rsidP="00D23939">
          <w:pPr>
            <w:pStyle w:val="Publication"/>
            <w:rPr>
              <w:color w:val="000000"/>
              <w:lang w:val="fr-FR"/>
            </w:rPr>
          </w:pPr>
          <w:r>
            <w:rPr>
              <w:color w:val="000000"/>
              <w:lang w:val="fr-FR"/>
            </w:rPr>
            <w:t xml:space="preserve">29 août </w:t>
          </w:r>
          <w:r w:rsidR="00D23939" w:rsidRPr="00E233EA">
            <w:rPr>
              <w:color w:val="000000"/>
              <w:lang w:val="fr-FR"/>
            </w:rPr>
            <w:t>2016</w:t>
          </w:r>
        </w:p>
        <w:p w:rsidR="00D23939" w:rsidRPr="00E233EA" w:rsidRDefault="00D23939" w:rsidP="00D23939">
          <w:pPr>
            <w:pStyle w:val="Original"/>
            <w:rPr>
              <w:color w:val="000000"/>
              <w:lang w:val="fr-FR"/>
            </w:rPr>
          </w:pPr>
        </w:p>
      </w:tc>
    </w:tr>
  </w:tbl>
  <w:p w:rsidR="00D23939" w:rsidRPr="00E233EA" w:rsidRDefault="00D23939" w:rsidP="00D2393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75"/>
  <w:doNotHyphenateCaps/>
  <w:evenAndOddHeaders/>
  <w:characterSpacingControl w:val="doNotCompress"/>
  <w:hdrShapeDefaults>
    <o:shapedefaults v:ext="edit" spidmax="33796"/>
    <o:shapelayout v:ext="edit">
      <o:idmap v:ext="edit" data="33"/>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615730*"/>
    <w:docVar w:name="CreationDt" w:val="15/09/2016 16:35:01"/>
    <w:docVar w:name="DocCategory" w:val="Doc"/>
    <w:docVar w:name="DocType" w:val="Final"/>
    <w:docVar w:name="DutyStation" w:val="New York"/>
    <w:docVar w:name="FooterJN" w:val="16-15730"/>
    <w:docVar w:name="jobn" w:val="16-15730 (F)"/>
    <w:docVar w:name="jobnDT" w:val="16-15730 (F)   150916"/>
    <w:docVar w:name="jobnDTDT" w:val="16-15730 (F)   150916   150916"/>
    <w:docVar w:name="JobNo" w:val="1615730F"/>
    <w:docVar w:name="JobNo2" w:val="1628292F"/>
    <w:docVar w:name="LocalDrive" w:val="0"/>
    <w:docVar w:name="OandT" w:val="BHE"/>
    <w:docVar w:name="sss1" w:val="ST/AI/2016/7"/>
    <w:docVar w:name="sss2" w:val="-"/>
    <w:docVar w:name="Symbol1" w:val="ST/AI/2016/7"/>
    <w:docVar w:name="Symbol2" w:val="-"/>
  </w:docVars>
  <w:rsids>
    <w:rsidRoot w:val="00BF7D7E"/>
    <w:rsid w:val="00101863"/>
    <w:rsid w:val="00131ADC"/>
    <w:rsid w:val="001449FE"/>
    <w:rsid w:val="00227588"/>
    <w:rsid w:val="002A4F83"/>
    <w:rsid w:val="002B37DB"/>
    <w:rsid w:val="002E79E3"/>
    <w:rsid w:val="00447896"/>
    <w:rsid w:val="00464724"/>
    <w:rsid w:val="00493E84"/>
    <w:rsid w:val="004C1A25"/>
    <w:rsid w:val="0063039E"/>
    <w:rsid w:val="006F4241"/>
    <w:rsid w:val="007D2B86"/>
    <w:rsid w:val="008528DB"/>
    <w:rsid w:val="008D39EB"/>
    <w:rsid w:val="008E0025"/>
    <w:rsid w:val="00925A70"/>
    <w:rsid w:val="00966640"/>
    <w:rsid w:val="00966A01"/>
    <w:rsid w:val="0097372C"/>
    <w:rsid w:val="00993CB7"/>
    <w:rsid w:val="00AD5F2F"/>
    <w:rsid w:val="00B64AF9"/>
    <w:rsid w:val="00BF7D7E"/>
    <w:rsid w:val="00C07138"/>
    <w:rsid w:val="00CB06FB"/>
    <w:rsid w:val="00CF01D7"/>
    <w:rsid w:val="00D23939"/>
    <w:rsid w:val="00E233EA"/>
    <w:rsid w:val="00E343A6"/>
    <w:rsid w:val="00EF2DFA"/>
    <w:rsid w:val="00F44A36"/>
    <w:rsid w:val="00F73093"/>
    <w:rsid w:val="00F96AB4"/>
    <w:rsid w:val="00FA3D05"/>
    <w:rsid w:val="00FB4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6"/>
    <o:shapelayout v:ext="edit">
      <o:idmap v:ext="edit" data="1"/>
    </o:shapelayout>
  </w:shapeDefaults>
  <w:decimalSymbol w:val="."/>
  <w:listSeparator w:val=","/>
  <w15:docId w15:val="{3A919A49-0C68-4B46-A98B-EE57537A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F9"/>
    <w:pPr>
      <w:spacing w:after="0" w:line="240" w:lineRule="atLeas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B64AF9"/>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64AF9"/>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64AF9"/>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64AF9"/>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64AF9"/>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64AF9"/>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64AF9"/>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64AF9"/>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64AF9"/>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64AF9"/>
    <w:pPr>
      <w:keepNext/>
      <w:keepLines/>
      <w:suppressAutoHyphens/>
      <w:spacing w:line="270" w:lineRule="exact"/>
      <w:outlineLvl w:val="0"/>
    </w:pPr>
    <w:rPr>
      <w:b/>
      <w:sz w:val="24"/>
    </w:rPr>
  </w:style>
  <w:style w:type="paragraph" w:customStyle="1" w:styleId="HCH">
    <w:name w:val="_ H _CH"/>
    <w:basedOn w:val="H1"/>
    <w:next w:val="Normal"/>
    <w:qFormat/>
    <w:rsid w:val="00B64AF9"/>
    <w:pPr>
      <w:spacing w:line="300" w:lineRule="exact"/>
    </w:pPr>
    <w:rPr>
      <w:spacing w:val="-2"/>
      <w:sz w:val="28"/>
    </w:rPr>
  </w:style>
  <w:style w:type="paragraph" w:customStyle="1" w:styleId="HM">
    <w:name w:val="_ H __M"/>
    <w:basedOn w:val="HCH"/>
    <w:next w:val="Normal"/>
    <w:qFormat/>
    <w:rsid w:val="00B64AF9"/>
    <w:pPr>
      <w:spacing w:line="360" w:lineRule="exact"/>
    </w:pPr>
    <w:rPr>
      <w:spacing w:val="-3"/>
      <w:w w:val="99"/>
      <w:sz w:val="34"/>
    </w:rPr>
  </w:style>
  <w:style w:type="paragraph" w:customStyle="1" w:styleId="H23">
    <w:name w:val="_ H_2/3"/>
    <w:basedOn w:val="H1"/>
    <w:next w:val="Normal"/>
    <w:qFormat/>
    <w:rsid w:val="00B64AF9"/>
    <w:pPr>
      <w:spacing w:line="240" w:lineRule="exact"/>
      <w:outlineLvl w:val="1"/>
    </w:pPr>
    <w:rPr>
      <w:spacing w:val="2"/>
      <w:sz w:val="20"/>
    </w:rPr>
  </w:style>
  <w:style w:type="paragraph" w:customStyle="1" w:styleId="H4">
    <w:name w:val="_ H_4"/>
    <w:basedOn w:val="Normal"/>
    <w:next w:val="Normal"/>
    <w:qFormat/>
    <w:rsid w:val="00B64AF9"/>
    <w:pPr>
      <w:keepNext/>
      <w:keepLines/>
      <w:tabs>
        <w:tab w:val="right" w:pos="360"/>
      </w:tabs>
      <w:suppressAutoHyphens/>
      <w:outlineLvl w:val="3"/>
    </w:pPr>
    <w:rPr>
      <w:i/>
      <w:spacing w:val="3"/>
    </w:rPr>
  </w:style>
  <w:style w:type="paragraph" w:customStyle="1" w:styleId="H56">
    <w:name w:val="_ H_5/6"/>
    <w:basedOn w:val="Normal"/>
    <w:next w:val="Normal"/>
    <w:qFormat/>
    <w:rsid w:val="00B64AF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64AF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64AF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64AF9"/>
    <w:pPr>
      <w:spacing w:line="540" w:lineRule="exact"/>
    </w:pPr>
    <w:rPr>
      <w:spacing w:val="-8"/>
      <w:w w:val="96"/>
      <w:sz w:val="57"/>
    </w:rPr>
  </w:style>
  <w:style w:type="paragraph" w:customStyle="1" w:styleId="SS">
    <w:name w:val="__S_S"/>
    <w:basedOn w:val="HCH"/>
    <w:next w:val="Normal"/>
    <w:qFormat/>
    <w:rsid w:val="00B64AF9"/>
    <w:pPr>
      <w:ind w:left="1267" w:right="1267"/>
    </w:pPr>
  </w:style>
  <w:style w:type="paragraph" w:customStyle="1" w:styleId="SingleTxt">
    <w:name w:val="__Single Txt"/>
    <w:basedOn w:val="Normal"/>
    <w:qFormat/>
    <w:rsid w:val="00B64A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B64AF9"/>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B64AF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B64AF9"/>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B64A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64AF9"/>
    <w:rPr>
      <w:rFonts w:ascii="Tahoma" w:hAnsi="Tahoma" w:cs="Tahoma"/>
      <w:spacing w:val="4"/>
      <w:w w:val="103"/>
      <w:kern w:val="14"/>
      <w:sz w:val="16"/>
      <w:szCs w:val="16"/>
      <w:lang w:val="fr-CA"/>
    </w:rPr>
  </w:style>
  <w:style w:type="paragraph" w:customStyle="1" w:styleId="Bullet1">
    <w:name w:val="Bullet 1"/>
    <w:basedOn w:val="Normal"/>
    <w:qFormat/>
    <w:rsid w:val="00B64AF9"/>
    <w:pPr>
      <w:numPr>
        <w:numId w:val="1"/>
      </w:numPr>
      <w:spacing w:after="120"/>
      <w:ind w:right="1267"/>
      <w:jc w:val="both"/>
    </w:pPr>
  </w:style>
  <w:style w:type="paragraph" w:customStyle="1" w:styleId="Bullet2">
    <w:name w:val="Bullet 2"/>
    <w:basedOn w:val="Normal"/>
    <w:qFormat/>
    <w:rsid w:val="00B64AF9"/>
    <w:pPr>
      <w:numPr>
        <w:numId w:val="2"/>
      </w:numPr>
      <w:spacing w:after="120"/>
      <w:ind w:right="1264"/>
      <w:jc w:val="both"/>
    </w:pPr>
  </w:style>
  <w:style w:type="paragraph" w:customStyle="1" w:styleId="Bullet3">
    <w:name w:val="Bullet 3"/>
    <w:basedOn w:val="SingleTxt"/>
    <w:qFormat/>
    <w:rsid w:val="00B64AF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64AF9"/>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B64AF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64AF9"/>
    <w:pPr>
      <w:spacing w:line="210" w:lineRule="exact"/>
    </w:pPr>
    <w:rPr>
      <w:sz w:val="17"/>
      <w:szCs w:val="20"/>
    </w:rPr>
  </w:style>
  <w:style w:type="character" w:customStyle="1" w:styleId="EndnoteTextChar">
    <w:name w:val="Endnote Text Char"/>
    <w:link w:val="EndnoteText"/>
    <w:uiPriority w:val="99"/>
    <w:semiHidden/>
    <w:rsid w:val="00B64AF9"/>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B64AF9"/>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B64AF9"/>
    <w:rPr>
      <w:rFonts w:ascii="Times New Roman" w:hAnsi="Times New Roman" w:cs="Times New Roman"/>
      <w:b/>
      <w:spacing w:val="3"/>
      <w:w w:val="105"/>
      <w:sz w:val="17"/>
      <w:lang w:val="en-US"/>
    </w:rPr>
  </w:style>
  <w:style w:type="character" w:styleId="FootnoteReference">
    <w:name w:val="footnote reference"/>
    <w:semiHidden/>
    <w:rsid w:val="00B64AF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64AF9"/>
    <w:pPr>
      <w:spacing w:line="210" w:lineRule="exact"/>
    </w:pPr>
    <w:rPr>
      <w:sz w:val="17"/>
      <w:szCs w:val="20"/>
    </w:rPr>
  </w:style>
  <w:style w:type="character" w:customStyle="1" w:styleId="FootnoteTextChar">
    <w:name w:val="Footnote Text Char"/>
    <w:link w:val="FootnoteText"/>
    <w:rsid w:val="00B64AF9"/>
    <w:rPr>
      <w:rFonts w:ascii="Times New Roman" w:hAnsi="Times New Roman" w:cs="Times New Roman"/>
      <w:spacing w:val="4"/>
      <w:w w:val="103"/>
      <w:kern w:val="14"/>
      <w:sz w:val="17"/>
      <w:szCs w:val="20"/>
      <w:lang w:val="fr-CA"/>
    </w:rPr>
  </w:style>
  <w:style w:type="paragraph" w:styleId="Header">
    <w:name w:val="header"/>
    <w:link w:val="HeaderChar"/>
    <w:uiPriority w:val="99"/>
    <w:rsid w:val="00B64AF9"/>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B64AF9"/>
    <w:rPr>
      <w:rFonts w:ascii="Times New Roman" w:hAnsi="Times New Roman" w:cs="Times New Roman"/>
      <w:spacing w:val="3"/>
      <w:w w:val="105"/>
      <w:sz w:val="17"/>
      <w:lang w:val="en-US"/>
    </w:rPr>
  </w:style>
  <w:style w:type="character" w:customStyle="1" w:styleId="Heading1Char">
    <w:name w:val="Heading 1 Char"/>
    <w:link w:val="Heading1"/>
    <w:uiPriority w:val="9"/>
    <w:rsid w:val="00B64AF9"/>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B64AF9"/>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B64AF9"/>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B64AF9"/>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B64AF9"/>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B64AF9"/>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B64AF9"/>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B64AF9"/>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B64AF9"/>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B64AF9"/>
    <w:rPr>
      <w:sz w:val="14"/>
    </w:rPr>
  </w:style>
  <w:style w:type="paragraph" w:styleId="ListParagraph">
    <w:name w:val="List Paragraph"/>
    <w:basedOn w:val="Normal"/>
    <w:uiPriority w:val="34"/>
    <w:rsid w:val="00B64AF9"/>
    <w:pPr>
      <w:ind w:left="720"/>
      <w:contextualSpacing/>
    </w:pPr>
  </w:style>
  <w:style w:type="paragraph" w:styleId="NoSpacing">
    <w:name w:val="No Spacing"/>
    <w:uiPriority w:val="1"/>
    <w:rsid w:val="00B64AF9"/>
    <w:pPr>
      <w:spacing w:after="0" w:line="240" w:lineRule="auto"/>
    </w:pPr>
    <w:rPr>
      <w:rFonts w:ascii="Calibri" w:hAnsi="Calibri" w:cs="Times New Roman"/>
      <w:lang w:val="en-US"/>
    </w:rPr>
  </w:style>
  <w:style w:type="paragraph" w:customStyle="1" w:styleId="Original">
    <w:name w:val="Original"/>
    <w:next w:val="Normal"/>
    <w:autoRedefine/>
    <w:qFormat/>
    <w:rsid w:val="00B64AF9"/>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B64AF9"/>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B64AF9"/>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B64AF9"/>
    <w:pPr>
      <w:tabs>
        <w:tab w:val="right" w:pos="9965"/>
      </w:tabs>
      <w:spacing w:line="210" w:lineRule="exact"/>
    </w:pPr>
    <w:rPr>
      <w:spacing w:val="5"/>
      <w:w w:val="104"/>
      <w:sz w:val="17"/>
    </w:rPr>
  </w:style>
  <w:style w:type="paragraph" w:customStyle="1" w:styleId="SmallX">
    <w:name w:val="SmallX"/>
    <w:basedOn w:val="Small"/>
    <w:next w:val="Normal"/>
    <w:qFormat/>
    <w:rsid w:val="00B64AF9"/>
    <w:pPr>
      <w:spacing w:line="180" w:lineRule="exact"/>
      <w:jc w:val="right"/>
    </w:pPr>
    <w:rPr>
      <w:spacing w:val="6"/>
      <w:w w:val="106"/>
      <w:sz w:val="14"/>
    </w:rPr>
  </w:style>
  <w:style w:type="character" w:styleId="Strong">
    <w:name w:val="Strong"/>
    <w:uiPriority w:val="22"/>
    <w:rsid w:val="00B64AF9"/>
    <w:rPr>
      <w:b/>
      <w:bCs/>
    </w:rPr>
  </w:style>
  <w:style w:type="paragraph" w:customStyle="1" w:styleId="Style1">
    <w:name w:val="Style1"/>
    <w:basedOn w:val="Normal"/>
    <w:qFormat/>
    <w:rsid w:val="00B64AF9"/>
  </w:style>
  <w:style w:type="paragraph" w:customStyle="1" w:styleId="Style2">
    <w:name w:val="Style2"/>
    <w:basedOn w:val="Normal"/>
    <w:autoRedefine/>
    <w:qFormat/>
    <w:rsid w:val="00B64AF9"/>
  </w:style>
  <w:style w:type="paragraph" w:customStyle="1" w:styleId="TitleHCH">
    <w:name w:val="Title_H_CH"/>
    <w:basedOn w:val="HCH"/>
    <w:next w:val="SingleTxt"/>
    <w:qFormat/>
    <w:rsid w:val="00B64A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64A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64AF9"/>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23939"/>
    <w:rPr>
      <w:sz w:val="16"/>
      <w:szCs w:val="16"/>
    </w:rPr>
  </w:style>
  <w:style w:type="paragraph" w:styleId="CommentText">
    <w:name w:val="annotation text"/>
    <w:basedOn w:val="Normal"/>
    <w:link w:val="CommentTextChar"/>
    <w:uiPriority w:val="99"/>
    <w:semiHidden/>
    <w:unhideWhenUsed/>
    <w:rsid w:val="00D23939"/>
    <w:pPr>
      <w:spacing w:line="240" w:lineRule="auto"/>
    </w:pPr>
    <w:rPr>
      <w:szCs w:val="20"/>
    </w:rPr>
  </w:style>
  <w:style w:type="character" w:customStyle="1" w:styleId="CommentTextChar">
    <w:name w:val="Comment Text Char"/>
    <w:basedOn w:val="DefaultParagraphFont"/>
    <w:link w:val="CommentText"/>
    <w:uiPriority w:val="99"/>
    <w:semiHidden/>
    <w:rsid w:val="00D23939"/>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D23939"/>
    <w:rPr>
      <w:b/>
      <w:bCs/>
    </w:rPr>
  </w:style>
  <w:style w:type="character" w:customStyle="1" w:styleId="CommentSubjectChar">
    <w:name w:val="Comment Subject Char"/>
    <w:basedOn w:val="CommentTextChar"/>
    <w:link w:val="CommentSubject"/>
    <w:uiPriority w:val="99"/>
    <w:semiHidden/>
    <w:rsid w:val="00D23939"/>
    <w:rPr>
      <w:rFonts w:ascii="Times New Roman" w:hAnsi="Times New Roman" w:cs="Times New Roman"/>
      <w:b/>
      <w:bCs/>
      <w:spacing w:val="4"/>
      <w:w w:val="103"/>
      <w:kern w:val="14"/>
      <w:sz w:val="20"/>
      <w:szCs w:val="20"/>
      <w:lang w:val="fr-CA"/>
    </w:rPr>
  </w:style>
  <w:style w:type="paragraph" w:customStyle="1" w:styleId="HCh0">
    <w:name w:val="_ H _Ch"/>
    <w:basedOn w:val="Normal"/>
    <w:next w:val="SingleTxt"/>
    <w:rsid w:val="00E233EA"/>
    <w:pPr>
      <w:spacing w:after="200" w:line="276" w:lineRule="auto"/>
    </w:pPr>
    <w:rPr>
      <w:rFonts w:ascii="Calibri" w:eastAsia="Times New Roman" w:hAnsi="Calibri"/>
      <w:b/>
      <w:bCs/>
      <w:spacing w:val="0"/>
      <w:w w:val="100"/>
      <w:kern w:val="0"/>
      <w:sz w:val="28"/>
      <w:szCs w:val="28"/>
      <w:lang w:val="en-GB"/>
    </w:rPr>
  </w:style>
  <w:style w:type="character" w:styleId="Hyperlink">
    <w:name w:val="Hyperlink"/>
    <w:basedOn w:val="DefaultParagraphFont"/>
    <w:uiPriority w:val="99"/>
    <w:unhideWhenUsed/>
    <w:rsid w:val="006F4241"/>
    <w:rPr>
      <w:color w:val="0000FF"/>
      <w:u w:val="none"/>
    </w:rPr>
  </w:style>
  <w:style w:type="character" w:styleId="FollowedHyperlink">
    <w:name w:val="FollowedHyperlink"/>
    <w:basedOn w:val="DefaultParagraphFont"/>
    <w:uiPriority w:val="99"/>
    <w:semiHidden/>
    <w:unhideWhenUsed/>
    <w:rsid w:val="006F424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fr/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SGB/2013/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A/RES/67/24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dc:creator>
  <cp:lastModifiedBy>Diana C. Guiu</cp:lastModifiedBy>
  <cp:revision>3</cp:revision>
  <cp:lastPrinted>2016-09-15T22:51:00Z</cp:lastPrinted>
  <dcterms:created xsi:type="dcterms:W3CDTF">2017-02-07T16:55:00Z</dcterms:created>
  <dcterms:modified xsi:type="dcterms:W3CDTF">2019-07-17T15:06:00Z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1615730F</vt:lpwstr>
  </property>
  <property fmtid="{D5CDD505-2E9C-101B-9397-08002B2CF9AE}" pid="3" name="ODSRefJobNo">
    <vt:lpwstr>1628292F</vt:lpwstr>
  </property>
  <property fmtid="{D5CDD505-2E9C-101B-9397-08002B2CF9AE}" pid="4" name="Symbol1">
    <vt:lpwstr>ST/AI/2016/7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septembre 2016</vt:lpwstr>
  </property>
  <property fmtid="{D5CDD505-2E9C-101B-9397-08002B2CF9AE}" pid="9" name="Original">
    <vt:lpwstr>anglais</vt:lpwstr>
  </property>
  <property fmtid="{D5CDD505-2E9C-101B-9397-08002B2CF9AE}" pid="10" name="Release Date">
    <vt:lpwstr>150916</vt:lpwstr>
  </property>
  <property fmtid="{D5CDD505-2E9C-101B-9397-08002B2CF9AE}" pid="11" name="Comment">
    <vt:lpwstr/>
  </property>
  <property fmtid="{D5CDD505-2E9C-101B-9397-08002B2CF9AE}" pid="12" name="DraftPages">
    <vt:lpwstr> </vt:lpwstr>
  </property>
  <property fmtid="{D5CDD505-2E9C-101B-9397-08002B2CF9AE}" pid="13" name="Operator">
    <vt:lpwstr>BHE/BHE</vt:lpwstr>
  </property>
</Properties>
</file>