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B70E0" w14:textId="77777777" w:rsidR="00B70007" w:rsidRDefault="00B70007" w:rsidP="00B70007">
      <w:pPr>
        <w:spacing w:line="240" w:lineRule="auto"/>
        <w:rPr>
          <w:sz w:val="2"/>
        </w:rPr>
        <w:sectPr w:rsidR="00B70007" w:rsidSect="00FC19E9">
          <w:headerReference w:type="even" r:id="rId7"/>
          <w:headerReference w:type="default" r:id="rId8"/>
          <w:footerReference w:type="even" r:id="rId9"/>
          <w:footerReference w:type="default" r:id="rId10"/>
          <w:headerReference w:type="first" r:id="rId11"/>
          <w:footerReference w:type="first" r:id="rId12"/>
          <w:pgSz w:w="12240" w:h="15840"/>
          <w:pgMar w:top="1440" w:right="1200" w:bottom="1728" w:left="1200" w:header="432" w:footer="576" w:gutter="0"/>
          <w:cols w:space="720"/>
          <w:titlePg/>
          <w:docGrid w:linePitch="360"/>
        </w:sectPr>
      </w:pPr>
      <w:bookmarkStart w:id="0" w:name="_GoBack"/>
      <w:bookmarkEnd w:id="0"/>
    </w:p>
    <w:p w14:paraId="1E24F375" w14:textId="5E17F109" w:rsidR="00FC19E9" w:rsidRDefault="000E3F91" w:rsidP="000E3F91">
      <w:pPr>
        <w:pStyle w:val="TitleHCH"/>
      </w:pPr>
      <w:r>
        <w:tab/>
      </w:r>
      <w:r>
        <w:tab/>
      </w:r>
      <w:r w:rsidR="00FC19E9">
        <w:t>Circulaire</w:t>
      </w:r>
      <w:r w:rsidR="00FC19E9" w:rsidRPr="00B4460A">
        <w:rPr>
          <w:b w:val="0"/>
          <w:sz w:val="20"/>
          <w:szCs w:val="20"/>
        </w:rPr>
        <w:t>*</w:t>
      </w:r>
    </w:p>
    <w:p w14:paraId="3378F06A" w14:textId="77777777" w:rsidR="00FC19E9" w:rsidRDefault="00FC19E9" w:rsidP="00FC19E9">
      <w:pPr>
        <w:pStyle w:val="HCH"/>
        <w:ind w:left="1310"/>
      </w:pPr>
    </w:p>
    <w:p w14:paraId="79C818D2" w14:textId="68DF73A1" w:rsidR="00FC19E9" w:rsidRDefault="00FC19E9" w:rsidP="00FC19E9">
      <w:pPr>
        <w:tabs>
          <w:tab w:val="right" w:pos="1166"/>
          <w:tab w:val="left" w:pos="1310"/>
        </w:tabs>
        <w:ind w:left="1310" w:hanging="1310"/>
      </w:pPr>
      <w:r>
        <w:tab/>
      </w:r>
      <w:r>
        <w:tab/>
      </w:r>
      <w:r w:rsidRPr="00746A64">
        <w:rPr>
          <w:bCs/>
          <w:szCs w:val="20"/>
        </w:rPr>
        <w:t>Circulaire de la Sous-Secrétaire générale aux ressources humaines</w:t>
      </w:r>
    </w:p>
    <w:p w14:paraId="0F1E2051" w14:textId="0C6D3B5C" w:rsidR="00B70007" w:rsidRPr="00FC19E9" w:rsidRDefault="00B70007" w:rsidP="00FC19E9">
      <w:pPr>
        <w:tabs>
          <w:tab w:val="right" w:pos="1166"/>
          <w:tab w:val="left" w:pos="1310"/>
        </w:tabs>
        <w:spacing w:line="120" w:lineRule="exact"/>
        <w:ind w:left="1310" w:hanging="1310"/>
        <w:rPr>
          <w:sz w:val="10"/>
        </w:rPr>
      </w:pPr>
    </w:p>
    <w:p w14:paraId="20450B77" w14:textId="183B93C1" w:rsidR="00FC19E9" w:rsidRDefault="00FC19E9" w:rsidP="00FC19E9">
      <w:pPr>
        <w:tabs>
          <w:tab w:val="right" w:pos="1166"/>
          <w:tab w:val="left" w:pos="1310"/>
        </w:tabs>
        <w:ind w:left="1310" w:hanging="1310"/>
      </w:pPr>
      <w:r>
        <w:tab/>
        <w:t>Destinataires :</w:t>
      </w:r>
      <w:r>
        <w:tab/>
      </w:r>
      <w:r w:rsidRPr="00746A64">
        <w:rPr>
          <w:bCs/>
          <w:szCs w:val="20"/>
        </w:rPr>
        <w:t>Les membres du personnel</w:t>
      </w:r>
    </w:p>
    <w:p w14:paraId="039E4717" w14:textId="77777777" w:rsidR="00FC19E9" w:rsidRDefault="00FC19E9" w:rsidP="00FC19E9">
      <w:pPr>
        <w:tabs>
          <w:tab w:val="right" w:pos="1166"/>
          <w:tab w:val="left" w:pos="1310"/>
        </w:tabs>
        <w:ind w:left="1310" w:hanging="1310"/>
      </w:pPr>
    </w:p>
    <w:p w14:paraId="4A0CBC5A" w14:textId="23F9D509" w:rsidR="00FC19E9" w:rsidRDefault="00FC19E9" w:rsidP="00FC19E9">
      <w:pPr>
        <w:pStyle w:val="H1"/>
        <w:tabs>
          <w:tab w:val="right" w:pos="1166"/>
          <w:tab w:val="left" w:pos="1310"/>
        </w:tabs>
        <w:ind w:left="1310" w:hanging="1310"/>
      </w:pPr>
      <w:r w:rsidRPr="00FC19E9">
        <w:rPr>
          <w:b w:val="0"/>
          <w:sz w:val="20"/>
        </w:rPr>
        <w:tab/>
        <w:t>Objet :</w:t>
      </w:r>
      <w:r w:rsidRPr="00FC19E9">
        <w:rPr>
          <w:b w:val="0"/>
          <w:sz w:val="20"/>
        </w:rPr>
        <w:tab/>
      </w:r>
      <w:r w:rsidRPr="000E3F91">
        <w:rPr>
          <w:w w:val="100"/>
        </w:rPr>
        <w:t>Rémunération considérée aux fins de la pension des administrateurs et fonctionnaires de rang supérieur et des agents du Service mobile</w:t>
      </w:r>
    </w:p>
    <w:p w14:paraId="558AF0B1" w14:textId="426E6FEB" w:rsidR="00FC19E9" w:rsidRPr="00FC19E9" w:rsidRDefault="00FC19E9" w:rsidP="00FC19E9">
      <w:pPr>
        <w:pStyle w:val="SingleTxt"/>
        <w:spacing w:after="0" w:line="120" w:lineRule="exact"/>
        <w:rPr>
          <w:sz w:val="10"/>
        </w:rPr>
      </w:pPr>
    </w:p>
    <w:p w14:paraId="21C8664F" w14:textId="2009B9AC" w:rsidR="00FC19E9" w:rsidRPr="00FC19E9" w:rsidRDefault="00FC19E9" w:rsidP="00FC19E9">
      <w:pPr>
        <w:pStyle w:val="SingleTxt"/>
        <w:spacing w:after="0" w:line="120" w:lineRule="exact"/>
        <w:rPr>
          <w:sz w:val="10"/>
        </w:rPr>
      </w:pPr>
    </w:p>
    <w:p w14:paraId="19E83544" w14:textId="11AA86A5" w:rsidR="00FC19E9" w:rsidRDefault="00FC19E9" w:rsidP="00FC19E9">
      <w:pPr>
        <w:pStyle w:val="SingleTxt"/>
        <w:numPr>
          <w:ilvl w:val="0"/>
          <w:numId w:val="29"/>
        </w:numPr>
        <w:spacing w:line="240" w:lineRule="exact"/>
        <w:ind w:left="1267"/>
      </w:pPr>
      <w:r>
        <w:t>Selon la méthode actuelle d’ajustement du barème des rémunérations considérées aux fins de la pension des administrateurs et des fonctionnaires de rang supérieur, ce barème est révisé à la même date que la rémunération nette (traitement de base majoré de l’indemnité de poste) des administrateurs et des fonctionnaires de rang supérieur en poste à New York. L’article 51 b) des Statuts de la Caisse commune des pensions du personnel des Nations Unies dispose que le barème de la rémunération considérée aux fins de la pension des fonctionnaires des catégories susmentionnées est ajusté à la même date que les montants de la rémunération nette et selon un pourcentage égal à celui de l’augmentation de la rémunération nette.</w:t>
      </w:r>
    </w:p>
    <w:p w14:paraId="7C503AFB" w14:textId="3ADC18C3" w:rsidR="00FC19E9" w:rsidRDefault="00FC19E9" w:rsidP="00FC19E9">
      <w:pPr>
        <w:pStyle w:val="SingleTxt"/>
        <w:numPr>
          <w:ilvl w:val="0"/>
          <w:numId w:val="29"/>
        </w:numPr>
        <w:spacing w:line="240" w:lineRule="exact"/>
        <w:ind w:left="1267"/>
      </w:pPr>
      <w:r>
        <w:t xml:space="preserve">En application de la méthode décrite au paragraphe 1 ci-dessus, le Président de </w:t>
      </w:r>
      <w:proofErr w:type="gramStart"/>
      <w:r>
        <w:t>la</w:t>
      </w:r>
      <w:proofErr w:type="gramEnd"/>
      <w:r>
        <w:t xml:space="preserve"> Commission de la fonction publique internationale a promulgué avec effet au 1</w:t>
      </w:r>
      <w:r w:rsidRPr="00B4460A">
        <w:rPr>
          <w:vertAlign w:val="superscript"/>
        </w:rPr>
        <w:t>er</w:t>
      </w:r>
      <w:r w:rsidR="00021E4B">
        <w:t> </w:t>
      </w:r>
      <w:r>
        <w:t xml:space="preserve">février 2019 le barème révisé de la rémunération considérée aux fins de la pension des administrateurs et des fonctionnaires de rang supérieur qui figure à l’annexe I de la présente circulaire. </w:t>
      </w:r>
    </w:p>
    <w:p w14:paraId="2CF3A1C0" w14:textId="21FAAC83" w:rsidR="00FC19E9" w:rsidRDefault="00FC19E9" w:rsidP="00FC19E9">
      <w:pPr>
        <w:pStyle w:val="SingleTxt"/>
        <w:numPr>
          <w:ilvl w:val="0"/>
          <w:numId w:val="29"/>
        </w:numPr>
        <w:spacing w:line="240" w:lineRule="exact"/>
        <w:ind w:left="1267"/>
      </w:pPr>
      <w:r>
        <w:t>Le montant de la rémunération considérée aux fins de la pension des agents du Service mobile a également été révisé avec effet au 1</w:t>
      </w:r>
      <w:r w:rsidRPr="000E3F91">
        <w:rPr>
          <w:vertAlign w:val="superscript"/>
        </w:rPr>
        <w:t>er</w:t>
      </w:r>
      <w:r w:rsidR="000E3F91">
        <w:t> </w:t>
      </w:r>
      <w:r>
        <w:t>février 2019. Le barème révisé figure à l’annexe II de la présente circulaire.</w:t>
      </w:r>
    </w:p>
    <w:p w14:paraId="3024AE36" w14:textId="66C056FE" w:rsidR="00FC19E9" w:rsidRDefault="00FC19E9" w:rsidP="00FC19E9">
      <w:pPr>
        <w:pStyle w:val="SingleTxt"/>
        <w:numPr>
          <w:ilvl w:val="0"/>
          <w:numId w:val="29"/>
        </w:numPr>
        <w:spacing w:line="240" w:lineRule="exact"/>
        <w:ind w:left="1267"/>
      </w:pPr>
      <w:r>
        <w:t>Le relevé des émoluments et retenues de février 2019 fera apparaître le nouveau montant de la cotisation mensuelle à la Caisse commune des pensions du personnel des Nations Unies, calculé en fonction des barèmes révisés des rémunérations considérées aux fins de la pension figurant aux annexes I et II de la présente circulaire.</w:t>
      </w:r>
    </w:p>
    <w:p w14:paraId="65517531" w14:textId="24896C5D" w:rsidR="00FC19E9" w:rsidRPr="00FC19E9" w:rsidRDefault="00FC19E9" w:rsidP="00FC19E9">
      <w:pPr>
        <w:framePr w:w="9792" w:h="432" w:hSpace="180" w:wrap="around" w:vAnchor="page" w:hAnchor="page" w:x="1186" w:y="13961"/>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100" w:line="240" w:lineRule="auto"/>
        <w:ind w:left="1267" w:right="1260" w:hanging="576"/>
        <w:rPr>
          <w:spacing w:val="5"/>
          <w:w w:val="104"/>
          <w:sz w:val="17"/>
          <w:szCs w:val="20"/>
        </w:rPr>
      </w:pPr>
      <w:r w:rsidRPr="00FC19E9">
        <w:rPr>
          <w:noProof/>
          <w:w w:val="100"/>
        </w:rPr>
        <mc:AlternateContent>
          <mc:Choice Requires="wps">
            <w:drawing>
              <wp:anchor distT="0" distB="0" distL="114300" distR="114300" simplePos="0" relativeHeight="251659264" behindDoc="0" locked="0" layoutInCell="1" allowOverlap="1" wp14:anchorId="13803DE6" wp14:editId="7B5CC7CD">
                <wp:simplePos x="0" y="0"/>
                <wp:positionH relativeFrom="column">
                  <wp:posOffset>548640</wp:posOffset>
                </wp:positionH>
                <wp:positionV relativeFrom="paragraph">
                  <wp:posOffset>-12700</wp:posOffset>
                </wp:positionV>
                <wp:extent cx="914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C5A224"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2pt,-1pt" to="115.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" strokecolor="#010000" strokeweight=".25pt"/>
            </w:pict>
          </mc:Fallback>
        </mc:AlternateContent>
      </w:r>
      <w:r>
        <w:rPr>
          <w:spacing w:val="5"/>
          <w:w w:val="104"/>
          <w:sz w:val="17"/>
          <w:szCs w:val="20"/>
        </w:rPr>
        <w:tab/>
        <w:t>*</w:t>
      </w:r>
      <w:r>
        <w:rPr>
          <w:spacing w:val="5"/>
          <w:w w:val="104"/>
          <w:sz w:val="17"/>
          <w:szCs w:val="20"/>
        </w:rPr>
        <w:tab/>
      </w:r>
      <w:r w:rsidRPr="00FC19E9">
        <w:rPr>
          <w:spacing w:val="5"/>
          <w:w w:val="104"/>
          <w:sz w:val="17"/>
          <w:szCs w:val="20"/>
        </w:rPr>
        <w:t xml:space="preserve">La présente circulaire, qui annule et remplace la circulaire </w:t>
      </w:r>
      <w:hyperlink r:id="rId13" w:history="1">
        <w:r w:rsidRPr="00021E4B">
          <w:rPr>
            <w:rStyle w:val="Hyperlink"/>
            <w:spacing w:val="5"/>
            <w:w w:val="104"/>
            <w:sz w:val="17"/>
            <w:szCs w:val="20"/>
          </w:rPr>
          <w:t>ST/IC/2019/11</w:t>
        </w:r>
      </w:hyperlink>
      <w:r w:rsidRPr="00FC19E9">
        <w:rPr>
          <w:spacing w:val="5"/>
          <w:w w:val="104"/>
          <w:sz w:val="17"/>
          <w:szCs w:val="20"/>
        </w:rPr>
        <w:t>, restera en vigueur jusqu’à nouvel ordre.</w:t>
      </w:r>
    </w:p>
    <w:p w14:paraId="67FD7E69" w14:textId="77777777" w:rsidR="000E3F91" w:rsidRDefault="000E3F91" w:rsidP="00FC19E9">
      <w:pPr>
        <w:pStyle w:val="SingleTxt"/>
        <w:spacing w:line="240" w:lineRule="exact"/>
        <w:sectPr w:rsidR="000E3F91" w:rsidSect="00FC19E9">
          <w:type w:val="continuous"/>
          <w:pgSz w:w="12240" w:h="15840"/>
          <w:pgMar w:top="1440" w:right="1195" w:bottom="1152" w:left="1195" w:header="432" w:footer="504" w:gutter="0"/>
          <w:cols w:space="720"/>
          <w:noEndnote/>
          <w:docGrid w:linePitch="360"/>
        </w:sectPr>
      </w:pPr>
    </w:p>
    <w:p w14:paraId="3AB15063" w14:textId="77777777" w:rsidR="000E3F91" w:rsidRPr="00746A64" w:rsidRDefault="000E3F91" w:rsidP="000E3F9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46A64">
        <w:lastRenderedPageBreak/>
        <w:t xml:space="preserve">Annexe I </w:t>
      </w:r>
    </w:p>
    <w:p w14:paraId="3F65A761" w14:textId="77777777" w:rsidR="000E3F91" w:rsidRPr="00746A64" w:rsidRDefault="000E3F91" w:rsidP="000E3F9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0"/>
        </w:rPr>
      </w:pPr>
    </w:p>
    <w:p w14:paraId="39D2FDAB" w14:textId="77777777" w:rsidR="000E3F91" w:rsidRPr="00746A64" w:rsidRDefault="000E3F91" w:rsidP="00B4460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3708" w:hanging="1267"/>
      </w:pPr>
      <w:r w:rsidRPr="00746A64">
        <w:tab/>
      </w:r>
      <w:r w:rsidRPr="00746A64">
        <w:tab/>
        <w:t xml:space="preserve">Rémunération considérée aux fins de la pension des administrateurs et des fonctionnaires de rang supérieur </w:t>
      </w:r>
    </w:p>
    <w:p w14:paraId="6E5A6342" w14:textId="77777777" w:rsidR="000E3F91" w:rsidRPr="00746A64" w:rsidRDefault="000E3F91" w:rsidP="000E3F9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0"/>
        </w:rPr>
      </w:pPr>
    </w:p>
    <w:p w14:paraId="1C9EC886" w14:textId="77777777" w:rsidR="000E3F91" w:rsidRPr="00746A64" w:rsidRDefault="000E3F91" w:rsidP="000E3F9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0"/>
        </w:rPr>
      </w:pPr>
    </w:p>
    <w:p w14:paraId="127F85BD" w14:textId="62BDC6D1" w:rsidR="000E3F91" w:rsidRPr="00746A64" w:rsidRDefault="000E3F91" w:rsidP="000E3F9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46A64">
        <w:tab/>
      </w:r>
      <w:r w:rsidRPr="00746A64">
        <w:tab/>
        <w:t>Entrée en vigueur : 1</w:t>
      </w:r>
      <w:r w:rsidRPr="000E3F91">
        <w:rPr>
          <w:vertAlign w:val="superscript"/>
        </w:rPr>
        <w:t>er</w:t>
      </w:r>
      <w:r>
        <w:t> </w:t>
      </w:r>
      <w:r w:rsidRPr="00746A64">
        <w:t>février 2019</w:t>
      </w:r>
    </w:p>
    <w:p w14:paraId="413A5AF5" w14:textId="77777777" w:rsidR="000E3F91" w:rsidRPr="00746A64" w:rsidRDefault="000E3F91" w:rsidP="000E3F9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0"/>
        </w:rPr>
      </w:pPr>
    </w:p>
    <w:p w14:paraId="4E7141A0" w14:textId="0FEDE121" w:rsidR="000E3F91" w:rsidRPr="000E3F91" w:rsidRDefault="000E3F91" w:rsidP="000E3F9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0"/>
        </w:rPr>
      </w:pPr>
    </w:p>
    <w:p w14:paraId="76C044CA" w14:textId="491BE6C7" w:rsidR="000E3F91" w:rsidRPr="000E3F91" w:rsidRDefault="000E3F91" w:rsidP="000E3F91">
      <w:pPr>
        <w:rPr>
          <w:b/>
          <w:sz w:val="14"/>
          <w:szCs w:val="14"/>
        </w:rPr>
      </w:pPr>
      <w:r w:rsidRPr="000E3F91">
        <w:rPr>
          <w:sz w:val="14"/>
          <w:szCs w:val="14"/>
        </w:rPr>
        <w:t>(En dollars des États-Unis)</w:t>
      </w:r>
    </w:p>
    <w:p w14:paraId="5043EC1A" w14:textId="69EF6F17" w:rsidR="000E3F91" w:rsidRPr="000E3F91" w:rsidRDefault="000E3F91" w:rsidP="000E3F91">
      <w:pPr>
        <w:pStyle w:val="SingleTxt"/>
        <w:spacing w:after="0" w:line="120" w:lineRule="exact"/>
        <w:rPr>
          <w:sz w:val="10"/>
        </w:rPr>
      </w:pPr>
    </w:p>
    <w:p w14:paraId="2185A8A3" w14:textId="1FA3428B" w:rsidR="000E3F91" w:rsidRPr="000E3F91" w:rsidRDefault="000E3F91" w:rsidP="000E3F91">
      <w:pPr>
        <w:pStyle w:val="SingleTxt"/>
        <w:spacing w:after="0" w:line="120" w:lineRule="exact"/>
        <w:rPr>
          <w:sz w:val="10"/>
        </w:rPr>
      </w:pPr>
    </w:p>
    <w:tbl>
      <w:tblPr>
        <w:tblW w:w="13248" w:type="dxa"/>
        <w:tblLayout w:type="fixed"/>
        <w:tblCellMar>
          <w:left w:w="0" w:type="dxa"/>
          <w:right w:w="0" w:type="dxa"/>
        </w:tblCellMar>
        <w:tblLook w:val="0000" w:firstRow="0" w:lastRow="0" w:firstColumn="0" w:lastColumn="0" w:noHBand="0" w:noVBand="0"/>
      </w:tblPr>
      <w:tblGrid>
        <w:gridCol w:w="947"/>
        <w:gridCol w:w="947"/>
        <w:gridCol w:w="947"/>
        <w:gridCol w:w="947"/>
        <w:gridCol w:w="946"/>
        <w:gridCol w:w="946"/>
        <w:gridCol w:w="946"/>
        <w:gridCol w:w="946"/>
        <w:gridCol w:w="946"/>
        <w:gridCol w:w="946"/>
        <w:gridCol w:w="946"/>
        <w:gridCol w:w="946"/>
        <w:gridCol w:w="946"/>
        <w:gridCol w:w="946"/>
      </w:tblGrid>
      <w:tr w:rsidR="000E3F91" w:rsidRPr="00746A64" w14:paraId="73CD068B" w14:textId="77777777" w:rsidTr="000E3F91">
        <w:trPr>
          <w:tblHeader/>
        </w:trPr>
        <w:tc>
          <w:tcPr>
            <w:tcW w:w="947" w:type="dxa"/>
            <w:tcBorders>
              <w:top w:val="single" w:sz="4" w:space="0" w:color="auto"/>
            </w:tcBorders>
            <w:shd w:val="clear" w:color="auto" w:fill="auto"/>
            <w:vAlign w:val="bottom"/>
          </w:tcPr>
          <w:p w14:paraId="13E9257B" w14:textId="77777777" w:rsidR="000E3F91" w:rsidRPr="000E3F91" w:rsidRDefault="000E3F91" w:rsidP="000E3F91">
            <w:pPr>
              <w:suppressAutoHyphens/>
              <w:spacing w:before="81" w:after="81" w:line="160" w:lineRule="exact"/>
              <w:ind w:right="40"/>
              <w:rPr>
                <w:i/>
                <w:sz w:val="14"/>
                <w:szCs w:val="14"/>
              </w:rPr>
            </w:pPr>
          </w:p>
        </w:tc>
        <w:tc>
          <w:tcPr>
            <w:tcW w:w="12301" w:type="dxa"/>
            <w:gridSpan w:val="13"/>
            <w:tcBorders>
              <w:top w:val="single" w:sz="4" w:space="0" w:color="auto"/>
              <w:bottom w:val="single" w:sz="4" w:space="0" w:color="auto"/>
            </w:tcBorders>
            <w:shd w:val="clear" w:color="auto" w:fill="auto"/>
            <w:vAlign w:val="bottom"/>
          </w:tcPr>
          <w:p w14:paraId="724FA07E" w14:textId="77777777" w:rsidR="000E3F91" w:rsidRPr="000E3F91" w:rsidRDefault="000E3F91" w:rsidP="00767186">
            <w:pPr>
              <w:suppressAutoHyphens/>
              <w:spacing w:before="81" w:after="81" w:line="160" w:lineRule="exact"/>
              <w:ind w:left="144" w:right="40"/>
              <w:jc w:val="center"/>
              <w:rPr>
                <w:i/>
                <w:sz w:val="14"/>
                <w:szCs w:val="14"/>
                <w:lang w:val="en-GB"/>
              </w:rPr>
            </w:pPr>
            <w:r w:rsidRPr="000E3F91">
              <w:rPr>
                <w:i/>
                <w:iCs/>
                <w:sz w:val="14"/>
                <w:szCs w:val="14"/>
              </w:rPr>
              <w:t>Échelon</w:t>
            </w:r>
          </w:p>
        </w:tc>
      </w:tr>
      <w:tr w:rsidR="000E3F91" w:rsidRPr="00746A64" w14:paraId="6570A707" w14:textId="77777777" w:rsidTr="000E3F91">
        <w:trPr>
          <w:tblHeader/>
        </w:trPr>
        <w:tc>
          <w:tcPr>
            <w:tcW w:w="947" w:type="dxa"/>
            <w:tcBorders>
              <w:bottom w:val="single" w:sz="12" w:space="0" w:color="auto"/>
            </w:tcBorders>
            <w:shd w:val="clear" w:color="auto" w:fill="auto"/>
            <w:vAlign w:val="bottom"/>
          </w:tcPr>
          <w:p w14:paraId="1B80FD9B" w14:textId="77777777" w:rsidR="000E3F91" w:rsidRPr="000E3F91" w:rsidRDefault="000E3F91" w:rsidP="000E3F91">
            <w:pPr>
              <w:suppressAutoHyphens/>
              <w:spacing w:before="81" w:after="81" w:line="160" w:lineRule="exact"/>
              <w:ind w:right="40"/>
              <w:rPr>
                <w:i/>
                <w:sz w:val="14"/>
                <w:szCs w:val="14"/>
                <w:lang w:val="en-GB"/>
              </w:rPr>
            </w:pPr>
            <w:r w:rsidRPr="000E3F91">
              <w:rPr>
                <w:i/>
                <w:iCs/>
                <w:sz w:val="14"/>
                <w:szCs w:val="14"/>
              </w:rPr>
              <w:t>Classe</w:t>
            </w:r>
          </w:p>
        </w:tc>
        <w:tc>
          <w:tcPr>
            <w:tcW w:w="947" w:type="dxa"/>
            <w:tcBorders>
              <w:top w:val="single" w:sz="4" w:space="0" w:color="auto"/>
              <w:bottom w:val="single" w:sz="12" w:space="0" w:color="auto"/>
            </w:tcBorders>
            <w:shd w:val="clear" w:color="auto" w:fill="auto"/>
            <w:vAlign w:val="bottom"/>
          </w:tcPr>
          <w:p w14:paraId="3E8DE792" w14:textId="77777777" w:rsidR="000E3F91" w:rsidRPr="000E3F91" w:rsidRDefault="000E3F91" w:rsidP="00767186">
            <w:pPr>
              <w:suppressAutoHyphens/>
              <w:spacing w:before="81" w:after="81" w:line="160" w:lineRule="exact"/>
              <w:ind w:left="144" w:right="40"/>
              <w:jc w:val="right"/>
              <w:rPr>
                <w:i/>
                <w:sz w:val="14"/>
                <w:szCs w:val="14"/>
                <w:lang w:val="en-GB"/>
              </w:rPr>
            </w:pPr>
            <w:r w:rsidRPr="000E3F91">
              <w:rPr>
                <w:i/>
                <w:iCs/>
                <w:sz w:val="14"/>
                <w:szCs w:val="14"/>
              </w:rPr>
              <w:t>I</w:t>
            </w:r>
          </w:p>
        </w:tc>
        <w:tc>
          <w:tcPr>
            <w:tcW w:w="947" w:type="dxa"/>
            <w:tcBorders>
              <w:top w:val="single" w:sz="4" w:space="0" w:color="auto"/>
              <w:bottom w:val="single" w:sz="12" w:space="0" w:color="auto"/>
            </w:tcBorders>
            <w:shd w:val="clear" w:color="auto" w:fill="auto"/>
            <w:vAlign w:val="bottom"/>
          </w:tcPr>
          <w:p w14:paraId="64F991B8" w14:textId="77777777" w:rsidR="000E3F91" w:rsidRPr="000E3F91" w:rsidRDefault="000E3F91" w:rsidP="00767186">
            <w:pPr>
              <w:suppressAutoHyphens/>
              <w:spacing w:before="81" w:after="81" w:line="160" w:lineRule="exact"/>
              <w:ind w:left="144" w:right="40"/>
              <w:jc w:val="right"/>
              <w:rPr>
                <w:i/>
                <w:sz w:val="14"/>
                <w:szCs w:val="14"/>
                <w:lang w:val="en-GB"/>
              </w:rPr>
            </w:pPr>
            <w:r w:rsidRPr="000E3F91">
              <w:rPr>
                <w:i/>
                <w:iCs/>
                <w:sz w:val="14"/>
                <w:szCs w:val="14"/>
              </w:rPr>
              <w:t>II</w:t>
            </w:r>
          </w:p>
        </w:tc>
        <w:tc>
          <w:tcPr>
            <w:tcW w:w="947" w:type="dxa"/>
            <w:tcBorders>
              <w:top w:val="single" w:sz="4" w:space="0" w:color="auto"/>
              <w:bottom w:val="single" w:sz="12" w:space="0" w:color="auto"/>
            </w:tcBorders>
            <w:shd w:val="clear" w:color="auto" w:fill="auto"/>
            <w:vAlign w:val="bottom"/>
          </w:tcPr>
          <w:p w14:paraId="55583D33" w14:textId="77777777" w:rsidR="000E3F91" w:rsidRPr="000E3F91" w:rsidRDefault="000E3F91" w:rsidP="00767186">
            <w:pPr>
              <w:suppressAutoHyphens/>
              <w:spacing w:before="81" w:after="81" w:line="160" w:lineRule="exact"/>
              <w:ind w:left="144" w:right="40"/>
              <w:jc w:val="right"/>
              <w:rPr>
                <w:i/>
                <w:sz w:val="14"/>
                <w:szCs w:val="14"/>
                <w:lang w:val="en-GB"/>
              </w:rPr>
            </w:pPr>
            <w:r w:rsidRPr="000E3F91">
              <w:rPr>
                <w:i/>
                <w:iCs/>
                <w:sz w:val="14"/>
                <w:szCs w:val="14"/>
              </w:rPr>
              <w:t>III</w:t>
            </w:r>
          </w:p>
        </w:tc>
        <w:tc>
          <w:tcPr>
            <w:tcW w:w="946" w:type="dxa"/>
            <w:tcBorders>
              <w:top w:val="single" w:sz="4" w:space="0" w:color="auto"/>
              <w:bottom w:val="single" w:sz="12" w:space="0" w:color="auto"/>
            </w:tcBorders>
            <w:shd w:val="clear" w:color="auto" w:fill="auto"/>
            <w:vAlign w:val="bottom"/>
          </w:tcPr>
          <w:p w14:paraId="3530A2F2" w14:textId="77777777" w:rsidR="000E3F91" w:rsidRPr="000E3F91" w:rsidRDefault="000E3F91" w:rsidP="00767186">
            <w:pPr>
              <w:suppressAutoHyphens/>
              <w:spacing w:before="81" w:after="81" w:line="160" w:lineRule="exact"/>
              <w:ind w:left="144" w:right="40"/>
              <w:jc w:val="right"/>
              <w:rPr>
                <w:i/>
                <w:sz w:val="14"/>
                <w:szCs w:val="14"/>
                <w:lang w:val="en-GB"/>
              </w:rPr>
            </w:pPr>
            <w:r w:rsidRPr="000E3F91">
              <w:rPr>
                <w:i/>
                <w:iCs/>
                <w:sz w:val="14"/>
                <w:szCs w:val="14"/>
              </w:rPr>
              <w:t>IV</w:t>
            </w:r>
          </w:p>
        </w:tc>
        <w:tc>
          <w:tcPr>
            <w:tcW w:w="946" w:type="dxa"/>
            <w:tcBorders>
              <w:top w:val="single" w:sz="4" w:space="0" w:color="auto"/>
              <w:bottom w:val="single" w:sz="12" w:space="0" w:color="auto"/>
            </w:tcBorders>
            <w:shd w:val="clear" w:color="auto" w:fill="auto"/>
            <w:vAlign w:val="bottom"/>
          </w:tcPr>
          <w:p w14:paraId="25E7FA74" w14:textId="77777777" w:rsidR="000E3F91" w:rsidRPr="000E3F91" w:rsidRDefault="000E3F91" w:rsidP="00767186">
            <w:pPr>
              <w:suppressAutoHyphens/>
              <w:spacing w:before="81" w:after="81" w:line="160" w:lineRule="exact"/>
              <w:ind w:left="144" w:right="40"/>
              <w:jc w:val="right"/>
              <w:rPr>
                <w:i/>
                <w:sz w:val="14"/>
                <w:szCs w:val="14"/>
                <w:lang w:val="en-GB"/>
              </w:rPr>
            </w:pPr>
            <w:r w:rsidRPr="000E3F91">
              <w:rPr>
                <w:i/>
                <w:iCs/>
                <w:sz w:val="14"/>
                <w:szCs w:val="14"/>
              </w:rPr>
              <w:t>V</w:t>
            </w:r>
          </w:p>
        </w:tc>
        <w:tc>
          <w:tcPr>
            <w:tcW w:w="946" w:type="dxa"/>
            <w:tcBorders>
              <w:top w:val="single" w:sz="4" w:space="0" w:color="auto"/>
              <w:bottom w:val="single" w:sz="12" w:space="0" w:color="auto"/>
            </w:tcBorders>
            <w:shd w:val="clear" w:color="auto" w:fill="auto"/>
            <w:vAlign w:val="bottom"/>
          </w:tcPr>
          <w:p w14:paraId="4F7FF421" w14:textId="77777777" w:rsidR="000E3F91" w:rsidRPr="000E3F91" w:rsidRDefault="000E3F91" w:rsidP="00767186">
            <w:pPr>
              <w:suppressAutoHyphens/>
              <w:spacing w:before="81" w:after="81" w:line="160" w:lineRule="exact"/>
              <w:ind w:left="144" w:right="40"/>
              <w:jc w:val="right"/>
              <w:rPr>
                <w:i/>
                <w:sz w:val="14"/>
                <w:szCs w:val="14"/>
                <w:lang w:val="en-GB"/>
              </w:rPr>
            </w:pPr>
            <w:r w:rsidRPr="000E3F91">
              <w:rPr>
                <w:i/>
                <w:iCs/>
                <w:sz w:val="14"/>
                <w:szCs w:val="14"/>
              </w:rPr>
              <w:t>VI</w:t>
            </w:r>
          </w:p>
        </w:tc>
        <w:tc>
          <w:tcPr>
            <w:tcW w:w="946" w:type="dxa"/>
            <w:tcBorders>
              <w:top w:val="single" w:sz="4" w:space="0" w:color="auto"/>
              <w:bottom w:val="single" w:sz="12" w:space="0" w:color="auto"/>
            </w:tcBorders>
            <w:shd w:val="clear" w:color="auto" w:fill="auto"/>
            <w:vAlign w:val="bottom"/>
          </w:tcPr>
          <w:p w14:paraId="7AC57478" w14:textId="77777777" w:rsidR="000E3F91" w:rsidRPr="000E3F91" w:rsidRDefault="000E3F91" w:rsidP="00767186">
            <w:pPr>
              <w:suppressAutoHyphens/>
              <w:spacing w:before="81" w:after="81" w:line="160" w:lineRule="exact"/>
              <w:ind w:left="144" w:right="40"/>
              <w:jc w:val="right"/>
              <w:rPr>
                <w:i/>
                <w:sz w:val="14"/>
                <w:szCs w:val="14"/>
                <w:lang w:val="en-GB"/>
              </w:rPr>
            </w:pPr>
            <w:r w:rsidRPr="000E3F91">
              <w:rPr>
                <w:i/>
                <w:iCs/>
                <w:sz w:val="14"/>
                <w:szCs w:val="14"/>
              </w:rPr>
              <w:t>VII</w:t>
            </w:r>
          </w:p>
        </w:tc>
        <w:tc>
          <w:tcPr>
            <w:tcW w:w="946" w:type="dxa"/>
            <w:tcBorders>
              <w:top w:val="single" w:sz="4" w:space="0" w:color="auto"/>
              <w:bottom w:val="single" w:sz="12" w:space="0" w:color="auto"/>
            </w:tcBorders>
            <w:shd w:val="clear" w:color="auto" w:fill="auto"/>
            <w:vAlign w:val="bottom"/>
          </w:tcPr>
          <w:p w14:paraId="041221AC" w14:textId="77777777" w:rsidR="000E3F91" w:rsidRPr="000E3F91" w:rsidRDefault="000E3F91" w:rsidP="00767186">
            <w:pPr>
              <w:suppressAutoHyphens/>
              <w:spacing w:before="81" w:after="81" w:line="160" w:lineRule="exact"/>
              <w:ind w:left="144" w:right="40"/>
              <w:jc w:val="right"/>
              <w:rPr>
                <w:i/>
                <w:sz w:val="14"/>
                <w:szCs w:val="14"/>
                <w:lang w:val="en-GB"/>
              </w:rPr>
            </w:pPr>
            <w:r w:rsidRPr="000E3F91">
              <w:rPr>
                <w:i/>
                <w:iCs/>
                <w:sz w:val="14"/>
                <w:szCs w:val="14"/>
              </w:rPr>
              <w:t>VIII</w:t>
            </w:r>
          </w:p>
        </w:tc>
        <w:tc>
          <w:tcPr>
            <w:tcW w:w="946" w:type="dxa"/>
            <w:tcBorders>
              <w:top w:val="single" w:sz="4" w:space="0" w:color="auto"/>
              <w:bottom w:val="single" w:sz="12" w:space="0" w:color="auto"/>
            </w:tcBorders>
            <w:shd w:val="clear" w:color="auto" w:fill="auto"/>
            <w:vAlign w:val="bottom"/>
          </w:tcPr>
          <w:p w14:paraId="46A2838C" w14:textId="77777777" w:rsidR="000E3F91" w:rsidRPr="000E3F91" w:rsidRDefault="000E3F91" w:rsidP="00767186">
            <w:pPr>
              <w:suppressAutoHyphens/>
              <w:spacing w:before="81" w:after="81" w:line="160" w:lineRule="exact"/>
              <w:ind w:left="144" w:right="40"/>
              <w:jc w:val="right"/>
              <w:rPr>
                <w:i/>
                <w:sz w:val="14"/>
                <w:szCs w:val="14"/>
                <w:lang w:val="en-GB"/>
              </w:rPr>
            </w:pPr>
            <w:r w:rsidRPr="000E3F91">
              <w:rPr>
                <w:i/>
                <w:iCs/>
                <w:sz w:val="14"/>
                <w:szCs w:val="14"/>
              </w:rPr>
              <w:t>IX</w:t>
            </w:r>
          </w:p>
        </w:tc>
        <w:tc>
          <w:tcPr>
            <w:tcW w:w="946" w:type="dxa"/>
            <w:tcBorders>
              <w:top w:val="single" w:sz="4" w:space="0" w:color="auto"/>
              <w:bottom w:val="single" w:sz="12" w:space="0" w:color="auto"/>
            </w:tcBorders>
            <w:shd w:val="clear" w:color="auto" w:fill="auto"/>
            <w:vAlign w:val="bottom"/>
          </w:tcPr>
          <w:p w14:paraId="639D774F" w14:textId="77777777" w:rsidR="000E3F91" w:rsidRPr="000E3F91" w:rsidRDefault="000E3F91" w:rsidP="00767186">
            <w:pPr>
              <w:suppressAutoHyphens/>
              <w:spacing w:before="81" w:after="81" w:line="160" w:lineRule="exact"/>
              <w:ind w:left="144" w:right="40"/>
              <w:jc w:val="right"/>
              <w:rPr>
                <w:i/>
                <w:sz w:val="14"/>
                <w:szCs w:val="14"/>
                <w:lang w:val="en-GB"/>
              </w:rPr>
            </w:pPr>
            <w:r w:rsidRPr="000E3F91">
              <w:rPr>
                <w:i/>
                <w:iCs/>
                <w:sz w:val="14"/>
                <w:szCs w:val="14"/>
              </w:rPr>
              <w:t>X</w:t>
            </w:r>
          </w:p>
        </w:tc>
        <w:tc>
          <w:tcPr>
            <w:tcW w:w="946" w:type="dxa"/>
            <w:tcBorders>
              <w:top w:val="single" w:sz="4" w:space="0" w:color="auto"/>
              <w:bottom w:val="single" w:sz="12" w:space="0" w:color="auto"/>
            </w:tcBorders>
            <w:shd w:val="clear" w:color="auto" w:fill="auto"/>
            <w:vAlign w:val="bottom"/>
          </w:tcPr>
          <w:p w14:paraId="2AF70FA8" w14:textId="77777777" w:rsidR="000E3F91" w:rsidRPr="000E3F91" w:rsidRDefault="000E3F91" w:rsidP="00767186">
            <w:pPr>
              <w:suppressAutoHyphens/>
              <w:spacing w:before="81" w:after="81" w:line="160" w:lineRule="exact"/>
              <w:ind w:left="144" w:right="40"/>
              <w:jc w:val="right"/>
              <w:rPr>
                <w:i/>
                <w:sz w:val="14"/>
                <w:szCs w:val="14"/>
                <w:lang w:val="en-GB"/>
              </w:rPr>
            </w:pPr>
            <w:r w:rsidRPr="000E3F91">
              <w:rPr>
                <w:i/>
                <w:iCs/>
                <w:sz w:val="14"/>
                <w:szCs w:val="14"/>
              </w:rPr>
              <w:t>XI</w:t>
            </w:r>
          </w:p>
        </w:tc>
        <w:tc>
          <w:tcPr>
            <w:tcW w:w="946" w:type="dxa"/>
            <w:tcBorders>
              <w:top w:val="single" w:sz="4" w:space="0" w:color="auto"/>
              <w:bottom w:val="single" w:sz="12" w:space="0" w:color="auto"/>
            </w:tcBorders>
            <w:shd w:val="clear" w:color="auto" w:fill="auto"/>
            <w:vAlign w:val="bottom"/>
          </w:tcPr>
          <w:p w14:paraId="63206078" w14:textId="77777777" w:rsidR="000E3F91" w:rsidRPr="000E3F91" w:rsidRDefault="000E3F91" w:rsidP="00767186">
            <w:pPr>
              <w:suppressAutoHyphens/>
              <w:spacing w:before="81" w:after="81" w:line="160" w:lineRule="exact"/>
              <w:ind w:left="144" w:right="40"/>
              <w:jc w:val="right"/>
              <w:rPr>
                <w:i/>
                <w:sz w:val="14"/>
                <w:szCs w:val="14"/>
                <w:lang w:val="en-GB"/>
              </w:rPr>
            </w:pPr>
            <w:r w:rsidRPr="000E3F91">
              <w:rPr>
                <w:i/>
                <w:iCs/>
                <w:sz w:val="14"/>
                <w:szCs w:val="14"/>
              </w:rPr>
              <w:t>XII</w:t>
            </w:r>
          </w:p>
        </w:tc>
        <w:tc>
          <w:tcPr>
            <w:tcW w:w="946" w:type="dxa"/>
            <w:tcBorders>
              <w:top w:val="single" w:sz="4" w:space="0" w:color="auto"/>
              <w:bottom w:val="single" w:sz="12" w:space="0" w:color="auto"/>
            </w:tcBorders>
            <w:shd w:val="clear" w:color="auto" w:fill="auto"/>
            <w:vAlign w:val="bottom"/>
          </w:tcPr>
          <w:p w14:paraId="6C21BD86" w14:textId="77777777" w:rsidR="000E3F91" w:rsidRPr="000E3F91" w:rsidRDefault="000E3F91" w:rsidP="00767186">
            <w:pPr>
              <w:suppressAutoHyphens/>
              <w:spacing w:before="81" w:after="81" w:line="160" w:lineRule="exact"/>
              <w:ind w:left="144" w:right="40"/>
              <w:jc w:val="right"/>
              <w:rPr>
                <w:i/>
                <w:sz w:val="14"/>
                <w:szCs w:val="14"/>
                <w:lang w:val="en-GB"/>
              </w:rPr>
            </w:pPr>
            <w:r w:rsidRPr="000E3F91">
              <w:rPr>
                <w:i/>
                <w:iCs/>
                <w:sz w:val="14"/>
                <w:szCs w:val="14"/>
              </w:rPr>
              <w:t>XIII</w:t>
            </w:r>
          </w:p>
        </w:tc>
      </w:tr>
      <w:tr w:rsidR="000E3F91" w:rsidRPr="00746A64" w14:paraId="6C5C1063" w14:textId="77777777" w:rsidTr="000E3F91">
        <w:trPr>
          <w:trHeight w:hRule="exact" w:val="115"/>
          <w:tblHeader/>
        </w:trPr>
        <w:tc>
          <w:tcPr>
            <w:tcW w:w="947" w:type="dxa"/>
            <w:tcBorders>
              <w:top w:val="single" w:sz="12" w:space="0" w:color="auto"/>
            </w:tcBorders>
            <w:shd w:val="clear" w:color="auto" w:fill="auto"/>
            <w:vAlign w:val="bottom"/>
          </w:tcPr>
          <w:p w14:paraId="2DC4A05E" w14:textId="77777777" w:rsidR="000E3F91" w:rsidRPr="00746A64" w:rsidRDefault="000E3F91" w:rsidP="000E3F91">
            <w:pPr>
              <w:suppressAutoHyphens/>
              <w:spacing w:before="40" w:after="40" w:line="210" w:lineRule="exact"/>
              <w:ind w:right="40"/>
              <w:rPr>
                <w:sz w:val="17"/>
                <w:szCs w:val="20"/>
                <w:lang w:val="en-GB"/>
              </w:rPr>
            </w:pPr>
          </w:p>
        </w:tc>
        <w:tc>
          <w:tcPr>
            <w:tcW w:w="947" w:type="dxa"/>
            <w:tcBorders>
              <w:top w:val="single" w:sz="12" w:space="0" w:color="auto"/>
            </w:tcBorders>
            <w:shd w:val="clear" w:color="auto" w:fill="auto"/>
            <w:vAlign w:val="bottom"/>
          </w:tcPr>
          <w:p w14:paraId="6B491468" w14:textId="77777777" w:rsidR="000E3F91" w:rsidRPr="00746A64" w:rsidRDefault="000E3F91" w:rsidP="00767186">
            <w:pPr>
              <w:suppressAutoHyphens/>
              <w:spacing w:before="40" w:after="40" w:line="210" w:lineRule="exact"/>
              <w:ind w:left="144" w:right="40"/>
              <w:jc w:val="right"/>
              <w:rPr>
                <w:sz w:val="17"/>
                <w:szCs w:val="20"/>
                <w:lang w:val="en-GB"/>
              </w:rPr>
            </w:pPr>
          </w:p>
        </w:tc>
        <w:tc>
          <w:tcPr>
            <w:tcW w:w="947" w:type="dxa"/>
            <w:tcBorders>
              <w:top w:val="single" w:sz="12" w:space="0" w:color="auto"/>
            </w:tcBorders>
            <w:shd w:val="clear" w:color="auto" w:fill="auto"/>
            <w:vAlign w:val="bottom"/>
          </w:tcPr>
          <w:p w14:paraId="6DA0C6F3" w14:textId="77777777" w:rsidR="000E3F91" w:rsidRPr="00746A64" w:rsidRDefault="000E3F91" w:rsidP="00767186">
            <w:pPr>
              <w:suppressAutoHyphens/>
              <w:spacing w:before="40" w:after="40" w:line="210" w:lineRule="exact"/>
              <w:ind w:left="144" w:right="40"/>
              <w:jc w:val="right"/>
              <w:rPr>
                <w:sz w:val="17"/>
                <w:szCs w:val="20"/>
                <w:lang w:val="en-GB"/>
              </w:rPr>
            </w:pPr>
          </w:p>
        </w:tc>
        <w:tc>
          <w:tcPr>
            <w:tcW w:w="947" w:type="dxa"/>
            <w:tcBorders>
              <w:top w:val="single" w:sz="12" w:space="0" w:color="auto"/>
            </w:tcBorders>
            <w:shd w:val="clear" w:color="auto" w:fill="auto"/>
            <w:vAlign w:val="bottom"/>
          </w:tcPr>
          <w:p w14:paraId="4BFD4B24" w14:textId="77777777" w:rsidR="000E3F91" w:rsidRPr="00746A64" w:rsidRDefault="000E3F91" w:rsidP="00767186">
            <w:pPr>
              <w:suppressAutoHyphens/>
              <w:spacing w:before="40" w:after="40" w:line="210" w:lineRule="exact"/>
              <w:ind w:left="144" w:right="40"/>
              <w:jc w:val="right"/>
              <w:rPr>
                <w:sz w:val="17"/>
                <w:szCs w:val="20"/>
                <w:lang w:val="en-GB"/>
              </w:rPr>
            </w:pPr>
          </w:p>
        </w:tc>
        <w:tc>
          <w:tcPr>
            <w:tcW w:w="946" w:type="dxa"/>
            <w:tcBorders>
              <w:top w:val="single" w:sz="12" w:space="0" w:color="auto"/>
            </w:tcBorders>
            <w:shd w:val="clear" w:color="auto" w:fill="auto"/>
            <w:vAlign w:val="bottom"/>
          </w:tcPr>
          <w:p w14:paraId="4F388F73" w14:textId="77777777" w:rsidR="000E3F91" w:rsidRPr="00746A64" w:rsidRDefault="000E3F91" w:rsidP="00767186">
            <w:pPr>
              <w:suppressAutoHyphens/>
              <w:spacing w:before="40" w:after="40" w:line="210" w:lineRule="exact"/>
              <w:ind w:left="144" w:right="40"/>
              <w:jc w:val="right"/>
              <w:rPr>
                <w:sz w:val="17"/>
                <w:szCs w:val="20"/>
                <w:lang w:val="en-GB"/>
              </w:rPr>
            </w:pPr>
          </w:p>
        </w:tc>
        <w:tc>
          <w:tcPr>
            <w:tcW w:w="946" w:type="dxa"/>
            <w:tcBorders>
              <w:top w:val="single" w:sz="12" w:space="0" w:color="auto"/>
            </w:tcBorders>
            <w:shd w:val="clear" w:color="auto" w:fill="auto"/>
            <w:vAlign w:val="bottom"/>
          </w:tcPr>
          <w:p w14:paraId="47E413C8" w14:textId="77777777" w:rsidR="000E3F91" w:rsidRPr="00746A64" w:rsidRDefault="000E3F91" w:rsidP="00767186">
            <w:pPr>
              <w:suppressAutoHyphens/>
              <w:spacing w:before="40" w:after="40" w:line="210" w:lineRule="exact"/>
              <w:ind w:left="144" w:right="40"/>
              <w:jc w:val="right"/>
              <w:rPr>
                <w:sz w:val="17"/>
                <w:szCs w:val="20"/>
                <w:lang w:val="en-GB"/>
              </w:rPr>
            </w:pPr>
          </w:p>
        </w:tc>
        <w:tc>
          <w:tcPr>
            <w:tcW w:w="946" w:type="dxa"/>
            <w:tcBorders>
              <w:top w:val="single" w:sz="12" w:space="0" w:color="auto"/>
            </w:tcBorders>
            <w:shd w:val="clear" w:color="auto" w:fill="auto"/>
            <w:vAlign w:val="bottom"/>
          </w:tcPr>
          <w:p w14:paraId="13D7B3CE" w14:textId="77777777" w:rsidR="000E3F91" w:rsidRPr="00746A64" w:rsidRDefault="000E3F91" w:rsidP="00767186">
            <w:pPr>
              <w:suppressAutoHyphens/>
              <w:spacing w:before="40" w:after="40" w:line="210" w:lineRule="exact"/>
              <w:ind w:left="144" w:right="40"/>
              <w:jc w:val="right"/>
              <w:rPr>
                <w:sz w:val="17"/>
                <w:szCs w:val="20"/>
                <w:lang w:val="en-GB"/>
              </w:rPr>
            </w:pPr>
          </w:p>
        </w:tc>
        <w:tc>
          <w:tcPr>
            <w:tcW w:w="946" w:type="dxa"/>
            <w:tcBorders>
              <w:top w:val="single" w:sz="12" w:space="0" w:color="auto"/>
            </w:tcBorders>
            <w:shd w:val="clear" w:color="auto" w:fill="auto"/>
            <w:vAlign w:val="bottom"/>
          </w:tcPr>
          <w:p w14:paraId="551998A3" w14:textId="77777777" w:rsidR="000E3F91" w:rsidRPr="00746A64" w:rsidRDefault="000E3F91" w:rsidP="00767186">
            <w:pPr>
              <w:suppressAutoHyphens/>
              <w:spacing w:before="40" w:after="40" w:line="210" w:lineRule="exact"/>
              <w:ind w:left="144" w:right="40"/>
              <w:jc w:val="right"/>
              <w:rPr>
                <w:sz w:val="17"/>
                <w:szCs w:val="20"/>
                <w:lang w:val="en-GB"/>
              </w:rPr>
            </w:pPr>
          </w:p>
        </w:tc>
        <w:tc>
          <w:tcPr>
            <w:tcW w:w="946" w:type="dxa"/>
            <w:tcBorders>
              <w:top w:val="single" w:sz="12" w:space="0" w:color="auto"/>
            </w:tcBorders>
            <w:shd w:val="clear" w:color="auto" w:fill="auto"/>
            <w:vAlign w:val="bottom"/>
          </w:tcPr>
          <w:p w14:paraId="520184E6" w14:textId="77777777" w:rsidR="000E3F91" w:rsidRPr="00746A64" w:rsidRDefault="000E3F91" w:rsidP="00767186">
            <w:pPr>
              <w:suppressAutoHyphens/>
              <w:spacing w:before="40" w:after="40" w:line="210" w:lineRule="exact"/>
              <w:ind w:left="144" w:right="40"/>
              <w:jc w:val="right"/>
              <w:rPr>
                <w:sz w:val="17"/>
                <w:szCs w:val="20"/>
                <w:lang w:val="en-GB"/>
              </w:rPr>
            </w:pPr>
          </w:p>
        </w:tc>
        <w:tc>
          <w:tcPr>
            <w:tcW w:w="946" w:type="dxa"/>
            <w:tcBorders>
              <w:top w:val="single" w:sz="12" w:space="0" w:color="auto"/>
            </w:tcBorders>
            <w:shd w:val="clear" w:color="auto" w:fill="auto"/>
            <w:vAlign w:val="bottom"/>
          </w:tcPr>
          <w:p w14:paraId="1F5443AC" w14:textId="77777777" w:rsidR="000E3F91" w:rsidRPr="00746A64" w:rsidRDefault="000E3F91" w:rsidP="00767186">
            <w:pPr>
              <w:suppressAutoHyphens/>
              <w:spacing w:before="40" w:after="40" w:line="210" w:lineRule="exact"/>
              <w:ind w:left="144" w:right="40"/>
              <w:jc w:val="right"/>
              <w:rPr>
                <w:sz w:val="17"/>
                <w:szCs w:val="20"/>
                <w:lang w:val="en-GB"/>
              </w:rPr>
            </w:pPr>
          </w:p>
        </w:tc>
        <w:tc>
          <w:tcPr>
            <w:tcW w:w="946" w:type="dxa"/>
            <w:tcBorders>
              <w:top w:val="single" w:sz="12" w:space="0" w:color="auto"/>
            </w:tcBorders>
            <w:shd w:val="clear" w:color="auto" w:fill="auto"/>
            <w:vAlign w:val="bottom"/>
          </w:tcPr>
          <w:p w14:paraId="7EB4E856" w14:textId="77777777" w:rsidR="000E3F91" w:rsidRPr="00746A64" w:rsidRDefault="000E3F91" w:rsidP="00767186">
            <w:pPr>
              <w:suppressAutoHyphens/>
              <w:spacing w:before="40" w:after="40" w:line="210" w:lineRule="exact"/>
              <w:ind w:left="144" w:right="40"/>
              <w:jc w:val="right"/>
              <w:rPr>
                <w:sz w:val="17"/>
                <w:szCs w:val="20"/>
                <w:lang w:val="en-GB"/>
              </w:rPr>
            </w:pPr>
          </w:p>
        </w:tc>
        <w:tc>
          <w:tcPr>
            <w:tcW w:w="946" w:type="dxa"/>
            <w:tcBorders>
              <w:top w:val="single" w:sz="12" w:space="0" w:color="auto"/>
            </w:tcBorders>
            <w:shd w:val="clear" w:color="auto" w:fill="auto"/>
            <w:vAlign w:val="bottom"/>
          </w:tcPr>
          <w:p w14:paraId="7D4216B0" w14:textId="77777777" w:rsidR="000E3F91" w:rsidRPr="00746A64" w:rsidRDefault="000E3F91" w:rsidP="00767186">
            <w:pPr>
              <w:suppressAutoHyphens/>
              <w:spacing w:before="40" w:after="40" w:line="210" w:lineRule="exact"/>
              <w:ind w:left="144" w:right="40"/>
              <w:jc w:val="right"/>
              <w:rPr>
                <w:sz w:val="17"/>
                <w:szCs w:val="20"/>
                <w:lang w:val="en-GB"/>
              </w:rPr>
            </w:pPr>
          </w:p>
        </w:tc>
        <w:tc>
          <w:tcPr>
            <w:tcW w:w="946" w:type="dxa"/>
            <w:tcBorders>
              <w:top w:val="single" w:sz="12" w:space="0" w:color="auto"/>
            </w:tcBorders>
            <w:shd w:val="clear" w:color="auto" w:fill="auto"/>
            <w:vAlign w:val="bottom"/>
          </w:tcPr>
          <w:p w14:paraId="6B6D4A0F" w14:textId="77777777" w:rsidR="000E3F91" w:rsidRPr="00746A64" w:rsidRDefault="000E3F91" w:rsidP="00767186">
            <w:pPr>
              <w:suppressAutoHyphens/>
              <w:spacing w:before="40" w:after="40" w:line="210" w:lineRule="exact"/>
              <w:ind w:left="144" w:right="40"/>
              <w:jc w:val="right"/>
              <w:rPr>
                <w:sz w:val="17"/>
                <w:szCs w:val="20"/>
                <w:lang w:val="en-GB"/>
              </w:rPr>
            </w:pPr>
          </w:p>
        </w:tc>
        <w:tc>
          <w:tcPr>
            <w:tcW w:w="946" w:type="dxa"/>
            <w:tcBorders>
              <w:top w:val="single" w:sz="12" w:space="0" w:color="auto"/>
            </w:tcBorders>
            <w:shd w:val="clear" w:color="auto" w:fill="auto"/>
            <w:vAlign w:val="bottom"/>
          </w:tcPr>
          <w:p w14:paraId="5ABEFF7C" w14:textId="77777777" w:rsidR="000E3F91" w:rsidRPr="00746A64" w:rsidRDefault="000E3F91" w:rsidP="00767186">
            <w:pPr>
              <w:suppressAutoHyphens/>
              <w:spacing w:before="40" w:after="40" w:line="210" w:lineRule="exact"/>
              <w:ind w:left="144" w:right="40"/>
              <w:jc w:val="right"/>
              <w:rPr>
                <w:sz w:val="17"/>
                <w:szCs w:val="20"/>
                <w:lang w:val="en-GB"/>
              </w:rPr>
            </w:pPr>
          </w:p>
        </w:tc>
      </w:tr>
      <w:tr w:rsidR="000E3F91" w:rsidRPr="00746A64" w14:paraId="2C82311D" w14:textId="77777777" w:rsidTr="000E3F91">
        <w:tc>
          <w:tcPr>
            <w:tcW w:w="947" w:type="dxa"/>
            <w:shd w:val="clear" w:color="auto" w:fill="auto"/>
          </w:tcPr>
          <w:p w14:paraId="22ED85BA" w14:textId="77777777" w:rsidR="000E3F91" w:rsidRPr="000E3F91" w:rsidRDefault="000E3F91" w:rsidP="000E3F91">
            <w:pPr>
              <w:tabs>
                <w:tab w:val="left" w:pos="360"/>
                <w:tab w:val="left" w:pos="1152"/>
              </w:tabs>
              <w:suppressAutoHyphens/>
              <w:spacing w:before="40" w:after="40" w:line="210" w:lineRule="exact"/>
              <w:ind w:right="43"/>
              <w:rPr>
                <w:sz w:val="17"/>
                <w:szCs w:val="17"/>
                <w:lang w:val="en-GB"/>
              </w:rPr>
            </w:pPr>
            <w:r w:rsidRPr="000E3F91">
              <w:rPr>
                <w:sz w:val="17"/>
                <w:szCs w:val="17"/>
              </w:rPr>
              <w:t>SGA</w:t>
            </w:r>
          </w:p>
        </w:tc>
        <w:tc>
          <w:tcPr>
            <w:tcW w:w="947" w:type="dxa"/>
            <w:shd w:val="clear" w:color="auto" w:fill="auto"/>
          </w:tcPr>
          <w:p w14:paraId="0D2FE972"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325 726 </w:t>
            </w:r>
          </w:p>
        </w:tc>
        <w:tc>
          <w:tcPr>
            <w:tcW w:w="947" w:type="dxa"/>
            <w:shd w:val="clear" w:color="auto" w:fill="auto"/>
          </w:tcPr>
          <w:p w14:paraId="021B68B9"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p>
        </w:tc>
        <w:tc>
          <w:tcPr>
            <w:tcW w:w="947" w:type="dxa"/>
            <w:shd w:val="clear" w:color="auto" w:fill="auto"/>
          </w:tcPr>
          <w:p w14:paraId="708D3E6C"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p>
        </w:tc>
        <w:tc>
          <w:tcPr>
            <w:tcW w:w="946" w:type="dxa"/>
            <w:shd w:val="clear" w:color="auto" w:fill="auto"/>
          </w:tcPr>
          <w:p w14:paraId="75A09E6F"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p>
        </w:tc>
        <w:tc>
          <w:tcPr>
            <w:tcW w:w="946" w:type="dxa"/>
            <w:shd w:val="clear" w:color="auto" w:fill="auto"/>
          </w:tcPr>
          <w:p w14:paraId="2DEAFA24"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p>
        </w:tc>
        <w:tc>
          <w:tcPr>
            <w:tcW w:w="946" w:type="dxa"/>
            <w:shd w:val="clear" w:color="auto" w:fill="auto"/>
          </w:tcPr>
          <w:p w14:paraId="2A8B0D9F"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p>
        </w:tc>
        <w:tc>
          <w:tcPr>
            <w:tcW w:w="946" w:type="dxa"/>
            <w:shd w:val="clear" w:color="auto" w:fill="auto"/>
          </w:tcPr>
          <w:p w14:paraId="33965EBC"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p>
        </w:tc>
        <w:tc>
          <w:tcPr>
            <w:tcW w:w="946" w:type="dxa"/>
            <w:shd w:val="clear" w:color="auto" w:fill="auto"/>
          </w:tcPr>
          <w:p w14:paraId="2ABD2133"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p>
        </w:tc>
        <w:tc>
          <w:tcPr>
            <w:tcW w:w="946" w:type="dxa"/>
            <w:shd w:val="clear" w:color="auto" w:fill="auto"/>
          </w:tcPr>
          <w:p w14:paraId="34AF5F45"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p>
        </w:tc>
        <w:tc>
          <w:tcPr>
            <w:tcW w:w="946" w:type="dxa"/>
            <w:shd w:val="clear" w:color="auto" w:fill="auto"/>
          </w:tcPr>
          <w:p w14:paraId="46E6A751"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p>
        </w:tc>
        <w:tc>
          <w:tcPr>
            <w:tcW w:w="946" w:type="dxa"/>
            <w:shd w:val="clear" w:color="auto" w:fill="auto"/>
          </w:tcPr>
          <w:p w14:paraId="19ADB2AF"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p>
        </w:tc>
        <w:tc>
          <w:tcPr>
            <w:tcW w:w="946" w:type="dxa"/>
            <w:shd w:val="clear" w:color="auto" w:fill="auto"/>
          </w:tcPr>
          <w:p w14:paraId="37AC9866"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p>
        </w:tc>
        <w:tc>
          <w:tcPr>
            <w:tcW w:w="946" w:type="dxa"/>
            <w:shd w:val="clear" w:color="auto" w:fill="auto"/>
          </w:tcPr>
          <w:p w14:paraId="735F5D10"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p>
        </w:tc>
      </w:tr>
      <w:tr w:rsidR="000E3F91" w:rsidRPr="00746A64" w14:paraId="2A4BE4F9" w14:textId="77777777" w:rsidTr="000E3F91">
        <w:tc>
          <w:tcPr>
            <w:tcW w:w="947" w:type="dxa"/>
            <w:shd w:val="clear" w:color="auto" w:fill="auto"/>
          </w:tcPr>
          <w:p w14:paraId="19A2FA95" w14:textId="77777777" w:rsidR="000E3F91" w:rsidRPr="000E3F91" w:rsidRDefault="000E3F91" w:rsidP="000E3F91">
            <w:pPr>
              <w:tabs>
                <w:tab w:val="left" w:pos="360"/>
                <w:tab w:val="left" w:pos="1152"/>
              </w:tabs>
              <w:suppressAutoHyphens/>
              <w:spacing w:before="40" w:after="40" w:line="210" w:lineRule="exact"/>
              <w:ind w:right="43"/>
              <w:rPr>
                <w:sz w:val="17"/>
                <w:szCs w:val="17"/>
                <w:lang w:val="en-GB"/>
              </w:rPr>
            </w:pPr>
            <w:r w:rsidRPr="000E3F91">
              <w:rPr>
                <w:sz w:val="17"/>
                <w:szCs w:val="17"/>
              </w:rPr>
              <w:t>SSG</w:t>
            </w:r>
          </w:p>
        </w:tc>
        <w:tc>
          <w:tcPr>
            <w:tcW w:w="947" w:type="dxa"/>
            <w:shd w:val="clear" w:color="auto" w:fill="auto"/>
          </w:tcPr>
          <w:p w14:paraId="1C73DFD4"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302 405 </w:t>
            </w:r>
          </w:p>
        </w:tc>
        <w:tc>
          <w:tcPr>
            <w:tcW w:w="947" w:type="dxa"/>
            <w:shd w:val="clear" w:color="auto" w:fill="auto"/>
          </w:tcPr>
          <w:p w14:paraId="245E7640"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p>
        </w:tc>
        <w:tc>
          <w:tcPr>
            <w:tcW w:w="947" w:type="dxa"/>
            <w:shd w:val="clear" w:color="auto" w:fill="auto"/>
          </w:tcPr>
          <w:p w14:paraId="56EB2B7F"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p>
        </w:tc>
        <w:tc>
          <w:tcPr>
            <w:tcW w:w="946" w:type="dxa"/>
            <w:shd w:val="clear" w:color="auto" w:fill="auto"/>
          </w:tcPr>
          <w:p w14:paraId="16F09476"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p>
        </w:tc>
        <w:tc>
          <w:tcPr>
            <w:tcW w:w="946" w:type="dxa"/>
            <w:shd w:val="clear" w:color="auto" w:fill="auto"/>
          </w:tcPr>
          <w:p w14:paraId="267C26DF"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p>
        </w:tc>
        <w:tc>
          <w:tcPr>
            <w:tcW w:w="946" w:type="dxa"/>
            <w:shd w:val="clear" w:color="auto" w:fill="auto"/>
          </w:tcPr>
          <w:p w14:paraId="03EBEEBD"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p>
        </w:tc>
        <w:tc>
          <w:tcPr>
            <w:tcW w:w="946" w:type="dxa"/>
            <w:shd w:val="clear" w:color="auto" w:fill="auto"/>
          </w:tcPr>
          <w:p w14:paraId="0D328535"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p>
        </w:tc>
        <w:tc>
          <w:tcPr>
            <w:tcW w:w="946" w:type="dxa"/>
            <w:shd w:val="clear" w:color="auto" w:fill="auto"/>
          </w:tcPr>
          <w:p w14:paraId="662CECBC"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p>
        </w:tc>
        <w:tc>
          <w:tcPr>
            <w:tcW w:w="946" w:type="dxa"/>
            <w:shd w:val="clear" w:color="auto" w:fill="auto"/>
          </w:tcPr>
          <w:p w14:paraId="6482E81F"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p>
        </w:tc>
        <w:tc>
          <w:tcPr>
            <w:tcW w:w="946" w:type="dxa"/>
            <w:shd w:val="clear" w:color="auto" w:fill="auto"/>
          </w:tcPr>
          <w:p w14:paraId="0D0FE8D2"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p>
        </w:tc>
        <w:tc>
          <w:tcPr>
            <w:tcW w:w="946" w:type="dxa"/>
            <w:shd w:val="clear" w:color="auto" w:fill="auto"/>
          </w:tcPr>
          <w:p w14:paraId="366387EC"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p>
        </w:tc>
        <w:tc>
          <w:tcPr>
            <w:tcW w:w="946" w:type="dxa"/>
            <w:shd w:val="clear" w:color="auto" w:fill="auto"/>
          </w:tcPr>
          <w:p w14:paraId="23623517"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p>
        </w:tc>
        <w:tc>
          <w:tcPr>
            <w:tcW w:w="946" w:type="dxa"/>
            <w:shd w:val="clear" w:color="auto" w:fill="auto"/>
          </w:tcPr>
          <w:p w14:paraId="099B6A5B"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p>
        </w:tc>
      </w:tr>
      <w:tr w:rsidR="000E3F91" w:rsidRPr="00746A64" w14:paraId="12EF8E05" w14:textId="77777777" w:rsidTr="000E3F91">
        <w:tc>
          <w:tcPr>
            <w:tcW w:w="947" w:type="dxa"/>
            <w:shd w:val="clear" w:color="auto" w:fill="auto"/>
          </w:tcPr>
          <w:p w14:paraId="3C9BFBF9" w14:textId="77777777" w:rsidR="000E3F91" w:rsidRPr="000E3F91" w:rsidRDefault="000E3F91" w:rsidP="000E3F91">
            <w:pPr>
              <w:tabs>
                <w:tab w:val="left" w:pos="360"/>
                <w:tab w:val="left" w:pos="1152"/>
              </w:tabs>
              <w:suppressAutoHyphens/>
              <w:spacing w:before="40" w:after="40" w:line="210" w:lineRule="exact"/>
              <w:ind w:right="43"/>
              <w:rPr>
                <w:sz w:val="17"/>
                <w:szCs w:val="17"/>
                <w:lang w:val="en-GB"/>
              </w:rPr>
            </w:pPr>
            <w:r w:rsidRPr="000E3F91">
              <w:rPr>
                <w:sz w:val="17"/>
                <w:szCs w:val="17"/>
              </w:rPr>
              <w:t>D-2</w:t>
            </w:r>
          </w:p>
        </w:tc>
        <w:tc>
          <w:tcPr>
            <w:tcW w:w="947" w:type="dxa"/>
            <w:shd w:val="clear" w:color="auto" w:fill="auto"/>
          </w:tcPr>
          <w:p w14:paraId="471E5F4A"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247 458 </w:t>
            </w:r>
          </w:p>
        </w:tc>
        <w:tc>
          <w:tcPr>
            <w:tcW w:w="947" w:type="dxa"/>
            <w:shd w:val="clear" w:color="auto" w:fill="auto"/>
          </w:tcPr>
          <w:p w14:paraId="733A7FEF"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252 627 </w:t>
            </w:r>
          </w:p>
        </w:tc>
        <w:tc>
          <w:tcPr>
            <w:tcW w:w="947" w:type="dxa"/>
            <w:shd w:val="clear" w:color="auto" w:fill="auto"/>
          </w:tcPr>
          <w:p w14:paraId="264ADCCD"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257 797 </w:t>
            </w:r>
          </w:p>
        </w:tc>
        <w:tc>
          <w:tcPr>
            <w:tcW w:w="946" w:type="dxa"/>
            <w:shd w:val="clear" w:color="auto" w:fill="auto"/>
          </w:tcPr>
          <w:p w14:paraId="21056A62"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262 972 </w:t>
            </w:r>
          </w:p>
        </w:tc>
        <w:tc>
          <w:tcPr>
            <w:tcW w:w="946" w:type="dxa"/>
            <w:shd w:val="clear" w:color="auto" w:fill="auto"/>
          </w:tcPr>
          <w:p w14:paraId="67CEF722"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268 149 </w:t>
            </w:r>
          </w:p>
        </w:tc>
        <w:tc>
          <w:tcPr>
            <w:tcW w:w="946" w:type="dxa"/>
            <w:shd w:val="clear" w:color="auto" w:fill="auto"/>
          </w:tcPr>
          <w:p w14:paraId="09EBC2C6"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273 321 </w:t>
            </w:r>
          </w:p>
        </w:tc>
        <w:tc>
          <w:tcPr>
            <w:tcW w:w="946" w:type="dxa"/>
            <w:shd w:val="clear" w:color="auto" w:fill="auto"/>
          </w:tcPr>
          <w:p w14:paraId="349BDD3A"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278 491 </w:t>
            </w:r>
          </w:p>
        </w:tc>
        <w:tc>
          <w:tcPr>
            <w:tcW w:w="946" w:type="dxa"/>
            <w:shd w:val="clear" w:color="auto" w:fill="auto"/>
          </w:tcPr>
          <w:p w14:paraId="5A82D5DB"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283 663 </w:t>
            </w:r>
          </w:p>
        </w:tc>
        <w:tc>
          <w:tcPr>
            <w:tcW w:w="946" w:type="dxa"/>
            <w:shd w:val="clear" w:color="auto" w:fill="auto"/>
          </w:tcPr>
          <w:p w14:paraId="68531FF4"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288 835 </w:t>
            </w:r>
          </w:p>
        </w:tc>
        <w:tc>
          <w:tcPr>
            <w:tcW w:w="946" w:type="dxa"/>
            <w:shd w:val="clear" w:color="auto" w:fill="auto"/>
          </w:tcPr>
          <w:p w14:paraId="57FDB4F9"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294 005 </w:t>
            </w:r>
          </w:p>
        </w:tc>
        <w:tc>
          <w:tcPr>
            <w:tcW w:w="946" w:type="dxa"/>
            <w:shd w:val="clear" w:color="auto" w:fill="auto"/>
          </w:tcPr>
          <w:p w14:paraId="3B148C6C"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p>
        </w:tc>
        <w:tc>
          <w:tcPr>
            <w:tcW w:w="946" w:type="dxa"/>
            <w:shd w:val="clear" w:color="auto" w:fill="auto"/>
          </w:tcPr>
          <w:p w14:paraId="1E5BEE84"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p>
        </w:tc>
        <w:tc>
          <w:tcPr>
            <w:tcW w:w="946" w:type="dxa"/>
            <w:shd w:val="clear" w:color="auto" w:fill="auto"/>
          </w:tcPr>
          <w:p w14:paraId="47DA0B47"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p>
        </w:tc>
      </w:tr>
      <w:tr w:rsidR="000E3F91" w:rsidRPr="00746A64" w14:paraId="31BA8CBD" w14:textId="77777777" w:rsidTr="000E3F91">
        <w:tc>
          <w:tcPr>
            <w:tcW w:w="947" w:type="dxa"/>
            <w:shd w:val="clear" w:color="auto" w:fill="auto"/>
          </w:tcPr>
          <w:p w14:paraId="0B280686" w14:textId="77777777" w:rsidR="000E3F91" w:rsidRPr="000E3F91" w:rsidRDefault="000E3F91" w:rsidP="000E3F91">
            <w:pPr>
              <w:tabs>
                <w:tab w:val="left" w:pos="360"/>
                <w:tab w:val="left" w:pos="1152"/>
              </w:tabs>
              <w:suppressAutoHyphens/>
              <w:spacing w:before="40" w:after="40" w:line="210" w:lineRule="exact"/>
              <w:ind w:right="43"/>
              <w:rPr>
                <w:sz w:val="17"/>
                <w:szCs w:val="17"/>
                <w:lang w:val="en-GB"/>
              </w:rPr>
            </w:pPr>
            <w:r w:rsidRPr="000E3F91">
              <w:rPr>
                <w:sz w:val="17"/>
                <w:szCs w:val="17"/>
              </w:rPr>
              <w:t>D-1</w:t>
            </w:r>
          </w:p>
        </w:tc>
        <w:tc>
          <w:tcPr>
            <w:tcW w:w="947" w:type="dxa"/>
            <w:shd w:val="clear" w:color="auto" w:fill="auto"/>
          </w:tcPr>
          <w:p w14:paraId="198EF8B5"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222 512 </w:t>
            </w:r>
          </w:p>
        </w:tc>
        <w:tc>
          <w:tcPr>
            <w:tcW w:w="947" w:type="dxa"/>
            <w:shd w:val="clear" w:color="auto" w:fill="auto"/>
          </w:tcPr>
          <w:p w14:paraId="1CE7E9CF"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227 055 </w:t>
            </w:r>
          </w:p>
        </w:tc>
        <w:tc>
          <w:tcPr>
            <w:tcW w:w="947" w:type="dxa"/>
            <w:shd w:val="clear" w:color="auto" w:fill="auto"/>
          </w:tcPr>
          <w:p w14:paraId="08016A91"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231 600 </w:t>
            </w:r>
          </w:p>
        </w:tc>
        <w:tc>
          <w:tcPr>
            <w:tcW w:w="946" w:type="dxa"/>
            <w:shd w:val="clear" w:color="auto" w:fill="auto"/>
          </w:tcPr>
          <w:p w14:paraId="3961F147"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236 145 </w:t>
            </w:r>
          </w:p>
        </w:tc>
        <w:tc>
          <w:tcPr>
            <w:tcW w:w="946" w:type="dxa"/>
            <w:shd w:val="clear" w:color="auto" w:fill="auto"/>
          </w:tcPr>
          <w:p w14:paraId="7D71F7E6"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240 676 </w:t>
            </w:r>
          </w:p>
        </w:tc>
        <w:tc>
          <w:tcPr>
            <w:tcW w:w="946" w:type="dxa"/>
            <w:shd w:val="clear" w:color="auto" w:fill="auto"/>
          </w:tcPr>
          <w:p w14:paraId="18401ADC"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245 221 </w:t>
            </w:r>
          </w:p>
        </w:tc>
        <w:tc>
          <w:tcPr>
            <w:tcW w:w="946" w:type="dxa"/>
            <w:shd w:val="clear" w:color="auto" w:fill="auto"/>
          </w:tcPr>
          <w:p w14:paraId="6E531767"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249 764 </w:t>
            </w:r>
          </w:p>
        </w:tc>
        <w:tc>
          <w:tcPr>
            <w:tcW w:w="946" w:type="dxa"/>
            <w:shd w:val="clear" w:color="auto" w:fill="auto"/>
          </w:tcPr>
          <w:p w14:paraId="04B5AE14"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254 299 </w:t>
            </w:r>
          </w:p>
        </w:tc>
        <w:tc>
          <w:tcPr>
            <w:tcW w:w="946" w:type="dxa"/>
            <w:shd w:val="clear" w:color="auto" w:fill="auto"/>
          </w:tcPr>
          <w:p w14:paraId="48E3D8DB"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258 847 </w:t>
            </w:r>
          </w:p>
        </w:tc>
        <w:tc>
          <w:tcPr>
            <w:tcW w:w="946" w:type="dxa"/>
            <w:shd w:val="clear" w:color="auto" w:fill="auto"/>
          </w:tcPr>
          <w:p w14:paraId="68032E1C"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263 385 </w:t>
            </w:r>
          </w:p>
        </w:tc>
        <w:tc>
          <w:tcPr>
            <w:tcW w:w="946" w:type="dxa"/>
            <w:shd w:val="clear" w:color="auto" w:fill="auto"/>
          </w:tcPr>
          <w:p w14:paraId="5D0CDF3B"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267 926 </w:t>
            </w:r>
          </w:p>
        </w:tc>
        <w:tc>
          <w:tcPr>
            <w:tcW w:w="946" w:type="dxa"/>
            <w:shd w:val="clear" w:color="auto" w:fill="auto"/>
          </w:tcPr>
          <w:p w14:paraId="51DCCC53"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272 464 </w:t>
            </w:r>
          </w:p>
        </w:tc>
        <w:tc>
          <w:tcPr>
            <w:tcW w:w="946" w:type="dxa"/>
            <w:shd w:val="clear" w:color="auto" w:fill="auto"/>
          </w:tcPr>
          <w:p w14:paraId="1E976997"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277 006 </w:t>
            </w:r>
          </w:p>
        </w:tc>
      </w:tr>
      <w:tr w:rsidR="000E3F91" w:rsidRPr="00746A64" w14:paraId="441C701B" w14:textId="77777777" w:rsidTr="000E3F91">
        <w:tc>
          <w:tcPr>
            <w:tcW w:w="947" w:type="dxa"/>
            <w:shd w:val="clear" w:color="auto" w:fill="auto"/>
          </w:tcPr>
          <w:p w14:paraId="5CB6020E" w14:textId="77777777" w:rsidR="000E3F91" w:rsidRPr="000E3F91" w:rsidRDefault="000E3F91" w:rsidP="000E3F91">
            <w:pPr>
              <w:tabs>
                <w:tab w:val="left" w:pos="360"/>
                <w:tab w:val="left" w:pos="1152"/>
              </w:tabs>
              <w:suppressAutoHyphens/>
              <w:spacing w:before="40" w:after="40" w:line="210" w:lineRule="exact"/>
              <w:ind w:right="43"/>
              <w:rPr>
                <w:sz w:val="17"/>
                <w:szCs w:val="17"/>
                <w:lang w:val="en-GB"/>
              </w:rPr>
            </w:pPr>
            <w:r w:rsidRPr="000E3F91">
              <w:rPr>
                <w:sz w:val="17"/>
                <w:szCs w:val="17"/>
              </w:rPr>
              <w:t>P-5</w:t>
            </w:r>
          </w:p>
        </w:tc>
        <w:tc>
          <w:tcPr>
            <w:tcW w:w="947" w:type="dxa"/>
            <w:shd w:val="clear" w:color="auto" w:fill="auto"/>
          </w:tcPr>
          <w:p w14:paraId="4D79B34B"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193 054 </w:t>
            </w:r>
          </w:p>
        </w:tc>
        <w:tc>
          <w:tcPr>
            <w:tcW w:w="947" w:type="dxa"/>
            <w:shd w:val="clear" w:color="auto" w:fill="auto"/>
          </w:tcPr>
          <w:p w14:paraId="50E026C7"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196 917 </w:t>
            </w:r>
          </w:p>
        </w:tc>
        <w:tc>
          <w:tcPr>
            <w:tcW w:w="947" w:type="dxa"/>
            <w:shd w:val="clear" w:color="auto" w:fill="auto"/>
          </w:tcPr>
          <w:p w14:paraId="423C74AA"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200 785 </w:t>
            </w:r>
          </w:p>
        </w:tc>
        <w:tc>
          <w:tcPr>
            <w:tcW w:w="946" w:type="dxa"/>
            <w:shd w:val="clear" w:color="auto" w:fill="auto"/>
          </w:tcPr>
          <w:p w14:paraId="24546577"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204 643 </w:t>
            </w:r>
          </w:p>
        </w:tc>
        <w:tc>
          <w:tcPr>
            <w:tcW w:w="946" w:type="dxa"/>
            <w:shd w:val="clear" w:color="auto" w:fill="auto"/>
          </w:tcPr>
          <w:p w14:paraId="54C5598D"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208 511 </w:t>
            </w:r>
          </w:p>
        </w:tc>
        <w:tc>
          <w:tcPr>
            <w:tcW w:w="946" w:type="dxa"/>
            <w:shd w:val="clear" w:color="auto" w:fill="auto"/>
          </w:tcPr>
          <w:p w14:paraId="32094F77"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212 369 </w:t>
            </w:r>
          </w:p>
        </w:tc>
        <w:tc>
          <w:tcPr>
            <w:tcW w:w="946" w:type="dxa"/>
            <w:shd w:val="clear" w:color="auto" w:fill="auto"/>
          </w:tcPr>
          <w:p w14:paraId="2A3A4885"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216 239 </w:t>
            </w:r>
          </w:p>
        </w:tc>
        <w:tc>
          <w:tcPr>
            <w:tcW w:w="946" w:type="dxa"/>
            <w:shd w:val="clear" w:color="auto" w:fill="auto"/>
          </w:tcPr>
          <w:p w14:paraId="18FCEA50"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220 100 </w:t>
            </w:r>
          </w:p>
        </w:tc>
        <w:tc>
          <w:tcPr>
            <w:tcW w:w="946" w:type="dxa"/>
            <w:shd w:val="clear" w:color="auto" w:fill="auto"/>
          </w:tcPr>
          <w:p w14:paraId="39B5CA4B"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223 963 </w:t>
            </w:r>
          </w:p>
        </w:tc>
        <w:tc>
          <w:tcPr>
            <w:tcW w:w="946" w:type="dxa"/>
            <w:shd w:val="clear" w:color="auto" w:fill="auto"/>
          </w:tcPr>
          <w:p w14:paraId="0E1E60D0"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227 826 </w:t>
            </w:r>
          </w:p>
        </w:tc>
        <w:tc>
          <w:tcPr>
            <w:tcW w:w="946" w:type="dxa"/>
            <w:shd w:val="clear" w:color="auto" w:fill="auto"/>
          </w:tcPr>
          <w:p w14:paraId="3E74BC91"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231 691 </w:t>
            </w:r>
          </w:p>
        </w:tc>
        <w:tc>
          <w:tcPr>
            <w:tcW w:w="946" w:type="dxa"/>
            <w:shd w:val="clear" w:color="auto" w:fill="auto"/>
          </w:tcPr>
          <w:p w14:paraId="1F72D893"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235 549 </w:t>
            </w:r>
          </w:p>
        </w:tc>
        <w:tc>
          <w:tcPr>
            <w:tcW w:w="946" w:type="dxa"/>
            <w:shd w:val="clear" w:color="auto" w:fill="auto"/>
          </w:tcPr>
          <w:p w14:paraId="13EB4756"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239 417 </w:t>
            </w:r>
          </w:p>
        </w:tc>
      </w:tr>
      <w:tr w:rsidR="000E3F91" w:rsidRPr="00746A64" w14:paraId="6BD608C7" w14:textId="77777777" w:rsidTr="000E3F91">
        <w:tc>
          <w:tcPr>
            <w:tcW w:w="947" w:type="dxa"/>
            <w:shd w:val="clear" w:color="auto" w:fill="auto"/>
          </w:tcPr>
          <w:p w14:paraId="120588B0" w14:textId="77777777" w:rsidR="000E3F91" w:rsidRPr="000E3F91" w:rsidRDefault="000E3F91" w:rsidP="000E3F91">
            <w:pPr>
              <w:tabs>
                <w:tab w:val="left" w:pos="360"/>
                <w:tab w:val="left" w:pos="1152"/>
              </w:tabs>
              <w:suppressAutoHyphens/>
              <w:spacing w:before="40" w:after="40" w:line="210" w:lineRule="exact"/>
              <w:ind w:right="43"/>
              <w:rPr>
                <w:sz w:val="17"/>
                <w:szCs w:val="17"/>
                <w:lang w:val="en-GB"/>
              </w:rPr>
            </w:pPr>
            <w:r w:rsidRPr="000E3F91">
              <w:rPr>
                <w:sz w:val="17"/>
                <w:szCs w:val="17"/>
              </w:rPr>
              <w:t>P-4</w:t>
            </w:r>
          </w:p>
        </w:tc>
        <w:tc>
          <w:tcPr>
            <w:tcW w:w="947" w:type="dxa"/>
            <w:shd w:val="clear" w:color="auto" w:fill="auto"/>
          </w:tcPr>
          <w:p w14:paraId="79598959"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159 163 </w:t>
            </w:r>
          </w:p>
        </w:tc>
        <w:tc>
          <w:tcPr>
            <w:tcW w:w="947" w:type="dxa"/>
            <w:shd w:val="clear" w:color="auto" w:fill="auto"/>
          </w:tcPr>
          <w:p w14:paraId="7AF70B1F"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162 839 </w:t>
            </w:r>
          </w:p>
        </w:tc>
        <w:tc>
          <w:tcPr>
            <w:tcW w:w="947" w:type="dxa"/>
            <w:shd w:val="clear" w:color="auto" w:fill="auto"/>
          </w:tcPr>
          <w:p w14:paraId="7272A4C3"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166 516 </w:t>
            </w:r>
          </w:p>
        </w:tc>
        <w:tc>
          <w:tcPr>
            <w:tcW w:w="946" w:type="dxa"/>
            <w:shd w:val="clear" w:color="auto" w:fill="auto"/>
          </w:tcPr>
          <w:p w14:paraId="3327BA76"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170 193 </w:t>
            </w:r>
          </w:p>
        </w:tc>
        <w:tc>
          <w:tcPr>
            <w:tcW w:w="946" w:type="dxa"/>
            <w:shd w:val="clear" w:color="auto" w:fill="auto"/>
          </w:tcPr>
          <w:p w14:paraId="162910D2"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173 869 </w:t>
            </w:r>
          </w:p>
        </w:tc>
        <w:tc>
          <w:tcPr>
            <w:tcW w:w="946" w:type="dxa"/>
            <w:shd w:val="clear" w:color="auto" w:fill="auto"/>
          </w:tcPr>
          <w:p w14:paraId="4076F47F"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177 554 </w:t>
            </w:r>
          </w:p>
        </w:tc>
        <w:tc>
          <w:tcPr>
            <w:tcW w:w="946" w:type="dxa"/>
            <w:shd w:val="clear" w:color="auto" w:fill="auto"/>
          </w:tcPr>
          <w:p w14:paraId="2E8E8C6C"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181 288 </w:t>
            </w:r>
          </w:p>
        </w:tc>
        <w:tc>
          <w:tcPr>
            <w:tcW w:w="946" w:type="dxa"/>
            <w:shd w:val="clear" w:color="auto" w:fill="auto"/>
          </w:tcPr>
          <w:p w14:paraId="2DADCE5F"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185 016 </w:t>
            </w:r>
          </w:p>
        </w:tc>
        <w:tc>
          <w:tcPr>
            <w:tcW w:w="946" w:type="dxa"/>
            <w:shd w:val="clear" w:color="auto" w:fill="auto"/>
          </w:tcPr>
          <w:p w14:paraId="7FD2E2C2"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188 742 </w:t>
            </w:r>
          </w:p>
        </w:tc>
        <w:tc>
          <w:tcPr>
            <w:tcW w:w="946" w:type="dxa"/>
            <w:shd w:val="clear" w:color="auto" w:fill="auto"/>
          </w:tcPr>
          <w:p w14:paraId="58521AEB"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192 468 </w:t>
            </w:r>
          </w:p>
        </w:tc>
        <w:tc>
          <w:tcPr>
            <w:tcW w:w="946" w:type="dxa"/>
            <w:shd w:val="clear" w:color="auto" w:fill="auto"/>
          </w:tcPr>
          <w:p w14:paraId="60DF9FAE"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196 204 </w:t>
            </w:r>
          </w:p>
        </w:tc>
        <w:tc>
          <w:tcPr>
            <w:tcW w:w="946" w:type="dxa"/>
            <w:shd w:val="clear" w:color="auto" w:fill="auto"/>
          </w:tcPr>
          <w:p w14:paraId="7DFDCF24"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199 923 </w:t>
            </w:r>
          </w:p>
        </w:tc>
        <w:tc>
          <w:tcPr>
            <w:tcW w:w="946" w:type="dxa"/>
            <w:shd w:val="clear" w:color="auto" w:fill="auto"/>
          </w:tcPr>
          <w:p w14:paraId="0D009EBA"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203 653 </w:t>
            </w:r>
          </w:p>
        </w:tc>
      </w:tr>
      <w:tr w:rsidR="000E3F91" w:rsidRPr="00746A64" w14:paraId="5BFEB58B" w14:textId="77777777" w:rsidTr="000E3F91">
        <w:tc>
          <w:tcPr>
            <w:tcW w:w="947" w:type="dxa"/>
            <w:shd w:val="clear" w:color="auto" w:fill="auto"/>
          </w:tcPr>
          <w:p w14:paraId="0D1BB7E0" w14:textId="77777777" w:rsidR="000E3F91" w:rsidRPr="000E3F91" w:rsidRDefault="000E3F91" w:rsidP="000E3F91">
            <w:pPr>
              <w:tabs>
                <w:tab w:val="left" w:pos="360"/>
                <w:tab w:val="left" w:pos="1152"/>
              </w:tabs>
              <w:suppressAutoHyphens/>
              <w:spacing w:before="40" w:after="40" w:line="210" w:lineRule="exact"/>
              <w:ind w:right="43"/>
              <w:rPr>
                <w:sz w:val="17"/>
                <w:szCs w:val="17"/>
                <w:lang w:val="en-GB"/>
              </w:rPr>
            </w:pPr>
            <w:r w:rsidRPr="000E3F91">
              <w:rPr>
                <w:sz w:val="17"/>
                <w:szCs w:val="17"/>
              </w:rPr>
              <w:t>P-3</w:t>
            </w:r>
          </w:p>
        </w:tc>
        <w:tc>
          <w:tcPr>
            <w:tcW w:w="947" w:type="dxa"/>
            <w:shd w:val="clear" w:color="auto" w:fill="auto"/>
          </w:tcPr>
          <w:p w14:paraId="7B69D055"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130 368 </w:t>
            </w:r>
          </w:p>
        </w:tc>
        <w:tc>
          <w:tcPr>
            <w:tcW w:w="947" w:type="dxa"/>
            <w:shd w:val="clear" w:color="auto" w:fill="auto"/>
          </w:tcPr>
          <w:p w14:paraId="256A436B"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133 708 </w:t>
            </w:r>
          </w:p>
        </w:tc>
        <w:tc>
          <w:tcPr>
            <w:tcW w:w="947" w:type="dxa"/>
            <w:shd w:val="clear" w:color="auto" w:fill="auto"/>
          </w:tcPr>
          <w:p w14:paraId="78A92121"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137 112 </w:t>
            </w:r>
          </w:p>
        </w:tc>
        <w:tc>
          <w:tcPr>
            <w:tcW w:w="946" w:type="dxa"/>
            <w:shd w:val="clear" w:color="auto" w:fill="auto"/>
          </w:tcPr>
          <w:p w14:paraId="0B68F736"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140 512 </w:t>
            </w:r>
          </w:p>
        </w:tc>
        <w:tc>
          <w:tcPr>
            <w:tcW w:w="946" w:type="dxa"/>
            <w:shd w:val="clear" w:color="auto" w:fill="auto"/>
          </w:tcPr>
          <w:p w14:paraId="54E08EC9"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143 916 </w:t>
            </w:r>
          </w:p>
        </w:tc>
        <w:tc>
          <w:tcPr>
            <w:tcW w:w="946" w:type="dxa"/>
            <w:shd w:val="clear" w:color="auto" w:fill="auto"/>
          </w:tcPr>
          <w:p w14:paraId="45D28964"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147 318 </w:t>
            </w:r>
          </w:p>
        </w:tc>
        <w:tc>
          <w:tcPr>
            <w:tcW w:w="946" w:type="dxa"/>
            <w:shd w:val="clear" w:color="auto" w:fill="auto"/>
          </w:tcPr>
          <w:p w14:paraId="38ED8909"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150 720 </w:t>
            </w:r>
          </w:p>
        </w:tc>
        <w:tc>
          <w:tcPr>
            <w:tcW w:w="946" w:type="dxa"/>
            <w:shd w:val="clear" w:color="auto" w:fill="auto"/>
          </w:tcPr>
          <w:p w14:paraId="0BAEF198"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154 129 </w:t>
            </w:r>
          </w:p>
        </w:tc>
        <w:tc>
          <w:tcPr>
            <w:tcW w:w="946" w:type="dxa"/>
            <w:shd w:val="clear" w:color="auto" w:fill="auto"/>
          </w:tcPr>
          <w:p w14:paraId="51770718"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157 528 </w:t>
            </w:r>
          </w:p>
        </w:tc>
        <w:tc>
          <w:tcPr>
            <w:tcW w:w="946" w:type="dxa"/>
            <w:shd w:val="clear" w:color="auto" w:fill="auto"/>
          </w:tcPr>
          <w:p w14:paraId="5E580A5E"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160 930 </w:t>
            </w:r>
          </w:p>
        </w:tc>
        <w:tc>
          <w:tcPr>
            <w:tcW w:w="946" w:type="dxa"/>
            <w:shd w:val="clear" w:color="auto" w:fill="auto"/>
          </w:tcPr>
          <w:p w14:paraId="7292B281"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164 339 </w:t>
            </w:r>
          </w:p>
        </w:tc>
        <w:tc>
          <w:tcPr>
            <w:tcW w:w="946" w:type="dxa"/>
            <w:shd w:val="clear" w:color="auto" w:fill="auto"/>
          </w:tcPr>
          <w:p w14:paraId="00D6F075"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167 738 </w:t>
            </w:r>
          </w:p>
        </w:tc>
        <w:tc>
          <w:tcPr>
            <w:tcW w:w="946" w:type="dxa"/>
            <w:shd w:val="clear" w:color="auto" w:fill="auto"/>
          </w:tcPr>
          <w:p w14:paraId="50D37A11"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171 145 </w:t>
            </w:r>
          </w:p>
        </w:tc>
      </w:tr>
      <w:tr w:rsidR="000E3F91" w:rsidRPr="00746A64" w14:paraId="4CE8DDD1" w14:textId="77777777" w:rsidTr="000E3F91">
        <w:tc>
          <w:tcPr>
            <w:tcW w:w="947" w:type="dxa"/>
            <w:shd w:val="clear" w:color="auto" w:fill="auto"/>
          </w:tcPr>
          <w:p w14:paraId="558772DB" w14:textId="77777777" w:rsidR="000E3F91" w:rsidRPr="000E3F91" w:rsidRDefault="000E3F91" w:rsidP="000E3F91">
            <w:pPr>
              <w:tabs>
                <w:tab w:val="left" w:pos="360"/>
                <w:tab w:val="left" w:pos="1152"/>
              </w:tabs>
              <w:suppressAutoHyphens/>
              <w:spacing w:before="40" w:after="40" w:line="210" w:lineRule="exact"/>
              <w:ind w:right="43"/>
              <w:rPr>
                <w:sz w:val="17"/>
                <w:szCs w:val="17"/>
                <w:lang w:val="en-GB"/>
              </w:rPr>
            </w:pPr>
            <w:r w:rsidRPr="000E3F91">
              <w:rPr>
                <w:sz w:val="17"/>
                <w:szCs w:val="17"/>
              </w:rPr>
              <w:t>P-2</w:t>
            </w:r>
          </w:p>
        </w:tc>
        <w:tc>
          <w:tcPr>
            <w:tcW w:w="947" w:type="dxa"/>
            <w:shd w:val="clear" w:color="auto" w:fill="auto"/>
          </w:tcPr>
          <w:p w14:paraId="484E21D6"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101 143 </w:t>
            </w:r>
          </w:p>
        </w:tc>
        <w:tc>
          <w:tcPr>
            <w:tcW w:w="947" w:type="dxa"/>
            <w:shd w:val="clear" w:color="auto" w:fill="auto"/>
          </w:tcPr>
          <w:p w14:paraId="7874E641"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104 105 </w:t>
            </w:r>
          </w:p>
        </w:tc>
        <w:tc>
          <w:tcPr>
            <w:tcW w:w="947" w:type="dxa"/>
            <w:shd w:val="clear" w:color="auto" w:fill="auto"/>
          </w:tcPr>
          <w:p w14:paraId="37B251D0"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107 065 </w:t>
            </w:r>
          </w:p>
        </w:tc>
        <w:tc>
          <w:tcPr>
            <w:tcW w:w="946" w:type="dxa"/>
            <w:shd w:val="clear" w:color="auto" w:fill="auto"/>
          </w:tcPr>
          <w:p w14:paraId="4EF95853"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110 024 </w:t>
            </w:r>
          </w:p>
        </w:tc>
        <w:tc>
          <w:tcPr>
            <w:tcW w:w="946" w:type="dxa"/>
            <w:shd w:val="clear" w:color="auto" w:fill="auto"/>
          </w:tcPr>
          <w:p w14:paraId="4EBE5818"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112 988 </w:t>
            </w:r>
          </w:p>
        </w:tc>
        <w:tc>
          <w:tcPr>
            <w:tcW w:w="946" w:type="dxa"/>
            <w:shd w:val="clear" w:color="auto" w:fill="auto"/>
          </w:tcPr>
          <w:p w14:paraId="774678CB"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115 953 </w:t>
            </w:r>
          </w:p>
        </w:tc>
        <w:tc>
          <w:tcPr>
            <w:tcW w:w="946" w:type="dxa"/>
            <w:shd w:val="clear" w:color="auto" w:fill="auto"/>
          </w:tcPr>
          <w:p w14:paraId="6594E90C"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118 917 </w:t>
            </w:r>
          </w:p>
        </w:tc>
        <w:tc>
          <w:tcPr>
            <w:tcW w:w="946" w:type="dxa"/>
            <w:shd w:val="clear" w:color="auto" w:fill="auto"/>
          </w:tcPr>
          <w:p w14:paraId="1CBD6161"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121 872 </w:t>
            </w:r>
          </w:p>
        </w:tc>
        <w:tc>
          <w:tcPr>
            <w:tcW w:w="946" w:type="dxa"/>
            <w:shd w:val="clear" w:color="auto" w:fill="auto"/>
          </w:tcPr>
          <w:p w14:paraId="284D8EEC"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124 836 </w:t>
            </w:r>
          </w:p>
        </w:tc>
        <w:tc>
          <w:tcPr>
            <w:tcW w:w="946" w:type="dxa"/>
            <w:shd w:val="clear" w:color="auto" w:fill="auto"/>
          </w:tcPr>
          <w:p w14:paraId="4270AE8E"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127 795 </w:t>
            </w:r>
          </w:p>
        </w:tc>
        <w:tc>
          <w:tcPr>
            <w:tcW w:w="946" w:type="dxa"/>
            <w:shd w:val="clear" w:color="auto" w:fill="auto"/>
          </w:tcPr>
          <w:p w14:paraId="77E5479D"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130 755 </w:t>
            </w:r>
          </w:p>
        </w:tc>
        <w:tc>
          <w:tcPr>
            <w:tcW w:w="946" w:type="dxa"/>
            <w:shd w:val="clear" w:color="auto" w:fill="auto"/>
          </w:tcPr>
          <w:p w14:paraId="31F93D8F"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133 753 </w:t>
            </w:r>
          </w:p>
        </w:tc>
        <w:tc>
          <w:tcPr>
            <w:tcW w:w="946" w:type="dxa"/>
            <w:shd w:val="clear" w:color="auto" w:fill="auto"/>
          </w:tcPr>
          <w:p w14:paraId="41BB639A"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136 793 </w:t>
            </w:r>
          </w:p>
        </w:tc>
      </w:tr>
      <w:tr w:rsidR="000E3F91" w:rsidRPr="00746A64" w14:paraId="222BD083" w14:textId="77777777" w:rsidTr="000E3F91">
        <w:tc>
          <w:tcPr>
            <w:tcW w:w="947" w:type="dxa"/>
            <w:tcBorders>
              <w:bottom w:val="single" w:sz="12" w:space="0" w:color="auto"/>
            </w:tcBorders>
            <w:shd w:val="clear" w:color="auto" w:fill="auto"/>
          </w:tcPr>
          <w:p w14:paraId="1C9270B9" w14:textId="77777777" w:rsidR="000E3F91" w:rsidRPr="000E3F91" w:rsidRDefault="000E3F91" w:rsidP="000E3F91">
            <w:pPr>
              <w:tabs>
                <w:tab w:val="left" w:pos="360"/>
                <w:tab w:val="left" w:pos="1152"/>
              </w:tabs>
              <w:suppressAutoHyphens/>
              <w:spacing w:before="40" w:after="40" w:line="210" w:lineRule="exact"/>
              <w:ind w:right="43"/>
              <w:rPr>
                <w:sz w:val="17"/>
                <w:szCs w:val="17"/>
                <w:lang w:val="en-GB"/>
              </w:rPr>
            </w:pPr>
            <w:r w:rsidRPr="000E3F91">
              <w:rPr>
                <w:sz w:val="17"/>
                <w:szCs w:val="17"/>
              </w:rPr>
              <w:t>P-1</w:t>
            </w:r>
          </w:p>
        </w:tc>
        <w:tc>
          <w:tcPr>
            <w:tcW w:w="947" w:type="dxa"/>
            <w:tcBorders>
              <w:bottom w:val="single" w:sz="12" w:space="0" w:color="auto"/>
            </w:tcBorders>
            <w:shd w:val="clear" w:color="auto" w:fill="auto"/>
          </w:tcPr>
          <w:p w14:paraId="38FB1BDC"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78 218 </w:t>
            </w:r>
          </w:p>
        </w:tc>
        <w:tc>
          <w:tcPr>
            <w:tcW w:w="947" w:type="dxa"/>
            <w:tcBorders>
              <w:bottom w:val="single" w:sz="12" w:space="0" w:color="auto"/>
            </w:tcBorders>
            <w:shd w:val="clear" w:color="auto" w:fill="auto"/>
          </w:tcPr>
          <w:p w14:paraId="146898AC"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80 635 </w:t>
            </w:r>
          </w:p>
        </w:tc>
        <w:tc>
          <w:tcPr>
            <w:tcW w:w="947" w:type="dxa"/>
            <w:tcBorders>
              <w:bottom w:val="single" w:sz="12" w:space="0" w:color="auto"/>
            </w:tcBorders>
            <w:shd w:val="clear" w:color="auto" w:fill="auto"/>
          </w:tcPr>
          <w:p w14:paraId="0BB5B87B"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83 049 </w:t>
            </w:r>
          </w:p>
        </w:tc>
        <w:tc>
          <w:tcPr>
            <w:tcW w:w="946" w:type="dxa"/>
            <w:tcBorders>
              <w:bottom w:val="single" w:sz="12" w:space="0" w:color="auto"/>
            </w:tcBorders>
            <w:shd w:val="clear" w:color="auto" w:fill="auto"/>
          </w:tcPr>
          <w:p w14:paraId="557310C9"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85 466 </w:t>
            </w:r>
          </w:p>
        </w:tc>
        <w:tc>
          <w:tcPr>
            <w:tcW w:w="946" w:type="dxa"/>
            <w:tcBorders>
              <w:bottom w:val="single" w:sz="12" w:space="0" w:color="auto"/>
            </w:tcBorders>
            <w:shd w:val="clear" w:color="auto" w:fill="auto"/>
          </w:tcPr>
          <w:p w14:paraId="3A57E183"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87 878 </w:t>
            </w:r>
          </w:p>
        </w:tc>
        <w:tc>
          <w:tcPr>
            <w:tcW w:w="946" w:type="dxa"/>
            <w:tcBorders>
              <w:bottom w:val="single" w:sz="12" w:space="0" w:color="auto"/>
            </w:tcBorders>
            <w:shd w:val="clear" w:color="auto" w:fill="auto"/>
          </w:tcPr>
          <w:p w14:paraId="5873270B"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90 375 </w:t>
            </w:r>
          </w:p>
        </w:tc>
        <w:tc>
          <w:tcPr>
            <w:tcW w:w="946" w:type="dxa"/>
            <w:tcBorders>
              <w:bottom w:val="single" w:sz="12" w:space="0" w:color="auto"/>
            </w:tcBorders>
            <w:shd w:val="clear" w:color="auto" w:fill="auto"/>
          </w:tcPr>
          <w:p w14:paraId="54ADC3A3"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92 887 </w:t>
            </w:r>
          </w:p>
        </w:tc>
        <w:tc>
          <w:tcPr>
            <w:tcW w:w="946" w:type="dxa"/>
            <w:tcBorders>
              <w:bottom w:val="single" w:sz="12" w:space="0" w:color="auto"/>
            </w:tcBorders>
            <w:shd w:val="clear" w:color="auto" w:fill="auto"/>
          </w:tcPr>
          <w:p w14:paraId="29371A9C"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95 402 </w:t>
            </w:r>
          </w:p>
        </w:tc>
        <w:tc>
          <w:tcPr>
            <w:tcW w:w="946" w:type="dxa"/>
            <w:tcBorders>
              <w:bottom w:val="single" w:sz="12" w:space="0" w:color="auto"/>
            </w:tcBorders>
            <w:shd w:val="clear" w:color="auto" w:fill="auto"/>
          </w:tcPr>
          <w:p w14:paraId="420496B5"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97 914 </w:t>
            </w:r>
          </w:p>
        </w:tc>
        <w:tc>
          <w:tcPr>
            <w:tcW w:w="946" w:type="dxa"/>
            <w:tcBorders>
              <w:bottom w:val="single" w:sz="12" w:space="0" w:color="auto"/>
            </w:tcBorders>
            <w:shd w:val="clear" w:color="auto" w:fill="auto"/>
          </w:tcPr>
          <w:p w14:paraId="451674E5"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100 429 </w:t>
            </w:r>
          </w:p>
        </w:tc>
        <w:tc>
          <w:tcPr>
            <w:tcW w:w="946" w:type="dxa"/>
            <w:tcBorders>
              <w:bottom w:val="single" w:sz="12" w:space="0" w:color="auto"/>
            </w:tcBorders>
            <w:shd w:val="clear" w:color="auto" w:fill="auto"/>
          </w:tcPr>
          <w:p w14:paraId="098F588D"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102 941 </w:t>
            </w:r>
          </w:p>
        </w:tc>
        <w:tc>
          <w:tcPr>
            <w:tcW w:w="946" w:type="dxa"/>
            <w:tcBorders>
              <w:bottom w:val="single" w:sz="12" w:space="0" w:color="auto"/>
            </w:tcBorders>
            <w:shd w:val="clear" w:color="auto" w:fill="auto"/>
          </w:tcPr>
          <w:p w14:paraId="5B44C727"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105 451 </w:t>
            </w:r>
          </w:p>
        </w:tc>
        <w:tc>
          <w:tcPr>
            <w:tcW w:w="946" w:type="dxa"/>
            <w:tcBorders>
              <w:bottom w:val="single" w:sz="12" w:space="0" w:color="auto"/>
            </w:tcBorders>
            <w:shd w:val="clear" w:color="auto" w:fill="auto"/>
          </w:tcPr>
          <w:p w14:paraId="78990A44" w14:textId="77777777" w:rsidR="000E3F91" w:rsidRPr="000E3F91" w:rsidRDefault="000E3F91" w:rsidP="000E3F91">
            <w:pPr>
              <w:tabs>
                <w:tab w:val="left" w:pos="360"/>
                <w:tab w:val="left" w:pos="1152"/>
              </w:tabs>
              <w:suppressAutoHyphens/>
              <w:spacing w:before="40" w:after="40" w:line="210" w:lineRule="exact"/>
              <w:ind w:left="144" w:right="43"/>
              <w:jc w:val="right"/>
              <w:rPr>
                <w:sz w:val="17"/>
                <w:szCs w:val="17"/>
                <w:lang w:val="en-GB"/>
              </w:rPr>
            </w:pPr>
            <w:r w:rsidRPr="000E3F91">
              <w:rPr>
                <w:sz w:val="17"/>
                <w:szCs w:val="17"/>
              </w:rPr>
              <w:t xml:space="preserve">107 966 </w:t>
            </w:r>
          </w:p>
        </w:tc>
      </w:tr>
    </w:tbl>
    <w:p w14:paraId="65CF4E62" w14:textId="67B763FD" w:rsidR="000E3F91" w:rsidRPr="000E3F91" w:rsidRDefault="000E3F91" w:rsidP="000E3F91">
      <w:pPr>
        <w:pStyle w:val="SingleTxt"/>
        <w:spacing w:after="0" w:line="120" w:lineRule="exact"/>
        <w:rPr>
          <w:sz w:val="10"/>
        </w:rPr>
      </w:pPr>
    </w:p>
    <w:p w14:paraId="0183DB1F" w14:textId="18EAD654" w:rsidR="000E3F91" w:rsidRDefault="000E3F91" w:rsidP="000E3F91">
      <w:pPr>
        <w:pStyle w:val="FootnoteText"/>
        <w:tabs>
          <w:tab w:val="right" w:pos="216"/>
          <w:tab w:val="left" w:pos="288"/>
          <w:tab w:val="right" w:pos="576"/>
          <w:tab w:val="left" w:pos="648"/>
        </w:tabs>
        <w:ind w:left="288" w:hanging="288"/>
      </w:pPr>
      <w:r w:rsidRPr="000E3F91">
        <w:rPr>
          <w:i/>
          <w:iCs/>
        </w:rPr>
        <w:t>Abréviations</w:t>
      </w:r>
      <w:r w:rsidRPr="000E3F91">
        <w:t xml:space="preserve"> : SGA = secrétaire général adjoint ; SSG = sous-secrétaire général.</w:t>
      </w:r>
    </w:p>
    <w:p w14:paraId="3ADCCC0E" w14:textId="438D1B97" w:rsidR="000E3F91" w:rsidRDefault="000E3F91" w:rsidP="000E3F91">
      <w:pPr>
        <w:pStyle w:val="FootnoteText"/>
        <w:tabs>
          <w:tab w:val="right" w:pos="216"/>
          <w:tab w:val="left" w:pos="288"/>
          <w:tab w:val="right" w:pos="576"/>
          <w:tab w:val="left" w:pos="648"/>
        </w:tabs>
        <w:ind w:left="288" w:hanging="288"/>
      </w:pPr>
    </w:p>
    <w:p w14:paraId="176835EB" w14:textId="042D1781" w:rsidR="000E3F91" w:rsidRDefault="000E3F91">
      <w:pPr>
        <w:spacing w:after="200" w:line="276" w:lineRule="auto"/>
      </w:pPr>
      <w:r>
        <w:br w:type="page"/>
      </w:r>
    </w:p>
    <w:p w14:paraId="18934E93" w14:textId="77777777" w:rsidR="000E3F91" w:rsidRPr="00746A64" w:rsidRDefault="000E3F91" w:rsidP="00021E4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46A64">
        <w:lastRenderedPageBreak/>
        <w:t xml:space="preserve">Annexe II </w:t>
      </w:r>
    </w:p>
    <w:p w14:paraId="663A2867" w14:textId="77777777" w:rsidR="000E3F91" w:rsidRPr="00746A64" w:rsidRDefault="000E3F91" w:rsidP="000E3F9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0"/>
        </w:rPr>
      </w:pPr>
    </w:p>
    <w:p w14:paraId="602CF0CD" w14:textId="77777777" w:rsidR="000E3F91" w:rsidRPr="00746A64" w:rsidRDefault="000E3F91" w:rsidP="00021E4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46A64">
        <w:tab/>
      </w:r>
      <w:r w:rsidRPr="00746A64">
        <w:tab/>
        <w:t xml:space="preserve">Rémunération considérée aux fins de la pension </w:t>
      </w:r>
    </w:p>
    <w:p w14:paraId="371ECC34" w14:textId="77777777" w:rsidR="000E3F91" w:rsidRPr="00746A64" w:rsidRDefault="000E3F91" w:rsidP="000E3F9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0"/>
        </w:rPr>
      </w:pPr>
    </w:p>
    <w:p w14:paraId="338CB7AA" w14:textId="77777777" w:rsidR="000E3F91" w:rsidRPr="00746A64" w:rsidRDefault="000E3F91" w:rsidP="000E3F9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0"/>
        </w:rPr>
      </w:pPr>
    </w:p>
    <w:p w14:paraId="386EC741" w14:textId="77777777" w:rsidR="000E3F91" w:rsidRPr="00746A64" w:rsidRDefault="000E3F91" w:rsidP="000E3F9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0" w:hanging="1267"/>
        <w:outlineLvl w:val="0"/>
        <w:rPr>
          <w:b/>
          <w:sz w:val="24"/>
          <w:szCs w:val="20"/>
        </w:rPr>
      </w:pPr>
      <w:r w:rsidRPr="00746A64">
        <w:rPr>
          <w:b/>
          <w:sz w:val="24"/>
          <w:szCs w:val="20"/>
        </w:rPr>
        <w:tab/>
      </w:r>
      <w:r w:rsidRPr="00746A64">
        <w:rPr>
          <w:b/>
          <w:sz w:val="24"/>
          <w:szCs w:val="20"/>
        </w:rPr>
        <w:tab/>
        <w:t xml:space="preserve">Rémunération considérée aux fins de la pension des agents du Service mobile </w:t>
      </w:r>
    </w:p>
    <w:p w14:paraId="0CDEE1EE" w14:textId="77777777" w:rsidR="000E3F91" w:rsidRPr="00746A64" w:rsidRDefault="000E3F91" w:rsidP="000E3F9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0"/>
        </w:rPr>
      </w:pPr>
    </w:p>
    <w:p w14:paraId="5D8E2EB7" w14:textId="77777777" w:rsidR="000E3F91" w:rsidRPr="00746A64" w:rsidRDefault="000E3F91" w:rsidP="000E3F9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0"/>
        </w:rPr>
      </w:pPr>
    </w:p>
    <w:p w14:paraId="32A318B8" w14:textId="50F98094" w:rsidR="000E3F91" w:rsidRPr="00746A64" w:rsidRDefault="000E3F91" w:rsidP="00021E4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46A64">
        <w:tab/>
      </w:r>
      <w:r w:rsidRPr="00746A64">
        <w:tab/>
        <w:t>Entrée en vigueur :  1</w:t>
      </w:r>
      <w:r w:rsidRPr="00021E4B">
        <w:rPr>
          <w:vertAlign w:val="superscript"/>
        </w:rPr>
        <w:t>er</w:t>
      </w:r>
      <w:r w:rsidR="00021E4B">
        <w:t> </w:t>
      </w:r>
      <w:r w:rsidRPr="00746A64">
        <w:t>février 2019</w:t>
      </w:r>
    </w:p>
    <w:p w14:paraId="35F81673" w14:textId="77777777" w:rsidR="000E3F91" w:rsidRPr="00746A64" w:rsidRDefault="000E3F91" w:rsidP="000E3F9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0"/>
        </w:rPr>
      </w:pPr>
    </w:p>
    <w:p w14:paraId="0981F7D2" w14:textId="77777777" w:rsidR="000E3F91" w:rsidRPr="00021E4B" w:rsidRDefault="000E3F91" w:rsidP="00021E4B">
      <w:pPr>
        <w:rPr>
          <w:b/>
          <w:sz w:val="14"/>
          <w:szCs w:val="14"/>
        </w:rPr>
      </w:pPr>
      <w:r w:rsidRPr="00021E4B">
        <w:rPr>
          <w:sz w:val="14"/>
          <w:szCs w:val="14"/>
        </w:rPr>
        <w:t>(En dollars des États-Unis)</w:t>
      </w:r>
    </w:p>
    <w:p w14:paraId="50EB722D" w14:textId="5A0CF60D" w:rsidR="000E3F91" w:rsidRPr="000E3F91" w:rsidRDefault="000E3F91" w:rsidP="000E3F91">
      <w:pPr>
        <w:pStyle w:val="SingleTxt"/>
        <w:spacing w:after="0" w:line="120" w:lineRule="exact"/>
        <w:rPr>
          <w:sz w:val="10"/>
        </w:rPr>
      </w:pPr>
    </w:p>
    <w:p w14:paraId="3E48247E" w14:textId="117DFEB4" w:rsidR="000E3F91" w:rsidRPr="000E3F91" w:rsidRDefault="00021E4B" w:rsidP="000E3F91">
      <w:pPr>
        <w:pStyle w:val="SingleTxt"/>
        <w:spacing w:after="0" w:line="120" w:lineRule="exact"/>
        <w:rPr>
          <w:sz w:val="10"/>
        </w:rPr>
      </w:pPr>
      <w:r>
        <w:rPr>
          <w:noProof/>
          <w:w w:val="100"/>
        </w:rPr>
        <mc:AlternateContent>
          <mc:Choice Requires="wps">
            <w:drawing>
              <wp:anchor distT="0" distB="0" distL="114300" distR="114300" simplePos="0" relativeHeight="251660288" behindDoc="0" locked="0" layoutInCell="1" allowOverlap="1" wp14:anchorId="7E814ED1" wp14:editId="228166EC">
                <wp:simplePos x="0" y="0"/>
                <wp:positionH relativeFrom="page">
                  <wp:posOffset>468415</wp:posOffset>
                </wp:positionH>
                <wp:positionV relativeFrom="page">
                  <wp:posOffset>3471270</wp:posOffset>
                </wp:positionV>
                <wp:extent cx="0" cy="914400"/>
                <wp:effectExtent l="0" t="0" r="38100" b="19050"/>
                <wp:wrapNone/>
                <wp:docPr id="5" name="Straight Connector 5"/>
                <wp:cNvGraphicFramePr/>
                <a:graphic xmlns:a="http://schemas.openxmlformats.org/drawingml/2006/main">
                  <a:graphicData uri="http://schemas.microsoft.com/office/word/2010/wordprocessingShape">
                    <wps:wsp>
                      <wps:cNvCnPr/>
                      <wps:spPr>
                        <a:xfrm>
                          <a:off x="0" y="0"/>
                          <a:ext cx="0" cy="91440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1498F6" id="Straight Connector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36.9pt,273.35pt" to="36.9pt,3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" strokecolor="#010000" strokeweight=".25pt">
                <w10:wrap anchorx="page" anchory="page"/>
              </v:line>
            </w:pict>
          </mc:Fallback>
        </mc:AlternateContent>
      </w:r>
    </w:p>
    <w:tbl>
      <w:tblPr>
        <w:tblW w:w="13248" w:type="dxa"/>
        <w:tblLayout w:type="fixed"/>
        <w:tblCellMar>
          <w:left w:w="0" w:type="dxa"/>
          <w:right w:w="0" w:type="dxa"/>
        </w:tblCellMar>
        <w:tblLook w:val="0000" w:firstRow="0" w:lastRow="0" w:firstColumn="0" w:lastColumn="0" w:noHBand="0" w:noVBand="0"/>
      </w:tblPr>
      <w:tblGrid>
        <w:gridCol w:w="947"/>
        <w:gridCol w:w="947"/>
        <w:gridCol w:w="947"/>
        <w:gridCol w:w="947"/>
        <w:gridCol w:w="946"/>
        <w:gridCol w:w="946"/>
        <w:gridCol w:w="946"/>
        <w:gridCol w:w="946"/>
        <w:gridCol w:w="946"/>
        <w:gridCol w:w="946"/>
        <w:gridCol w:w="946"/>
        <w:gridCol w:w="946"/>
        <w:gridCol w:w="946"/>
        <w:gridCol w:w="946"/>
      </w:tblGrid>
      <w:tr w:rsidR="000E3F91" w:rsidRPr="00746A64" w14:paraId="56A1B73C" w14:textId="77777777" w:rsidTr="000E3F91">
        <w:trPr>
          <w:tblHeader/>
        </w:trPr>
        <w:tc>
          <w:tcPr>
            <w:tcW w:w="874" w:type="dxa"/>
            <w:tcBorders>
              <w:top w:val="single" w:sz="4" w:space="0" w:color="auto"/>
            </w:tcBorders>
            <w:shd w:val="clear" w:color="auto" w:fill="auto"/>
            <w:vAlign w:val="bottom"/>
          </w:tcPr>
          <w:p w14:paraId="7BDE5D08" w14:textId="77777777" w:rsidR="000E3F91" w:rsidRPr="000E3F91" w:rsidRDefault="000E3F91" w:rsidP="00767186">
            <w:pPr>
              <w:suppressAutoHyphens/>
              <w:spacing w:before="81" w:after="81" w:line="160" w:lineRule="exact"/>
              <w:ind w:right="40"/>
              <w:rPr>
                <w:i/>
                <w:sz w:val="14"/>
                <w:szCs w:val="14"/>
              </w:rPr>
            </w:pPr>
          </w:p>
        </w:tc>
        <w:tc>
          <w:tcPr>
            <w:tcW w:w="11362" w:type="dxa"/>
            <w:gridSpan w:val="13"/>
            <w:tcBorders>
              <w:top w:val="single" w:sz="4" w:space="0" w:color="auto"/>
              <w:bottom w:val="single" w:sz="4" w:space="0" w:color="auto"/>
            </w:tcBorders>
            <w:shd w:val="clear" w:color="auto" w:fill="auto"/>
            <w:vAlign w:val="bottom"/>
          </w:tcPr>
          <w:p w14:paraId="1CA3E555" w14:textId="77777777" w:rsidR="000E3F91" w:rsidRPr="000E3F91" w:rsidRDefault="000E3F91" w:rsidP="00767186">
            <w:pPr>
              <w:suppressAutoHyphens/>
              <w:spacing w:before="81" w:after="81" w:line="160" w:lineRule="exact"/>
              <w:ind w:left="144" w:right="40"/>
              <w:jc w:val="center"/>
              <w:rPr>
                <w:i/>
                <w:sz w:val="14"/>
                <w:szCs w:val="14"/>
                <w:lang w:val="en-GB"/>
              </w:rPr>
            </w:pPr>
            <w:r w:rsidRPr="000E3F91">
              <w:rPr>
                <w:i/>
                <w:iCs/>
                <w:sz w:val="14"/>
                <w:szCs w:val="14"/>
              </w:rPr>
              <w:t>Échelon</w:t>
            </w:r>
          </w:p>
        </w:tc>
      </w:tr>
      <w:tr w:rsidR="000E3F91" w:rsidRPr="00746A64" w14:paraId="536933B7" w14:textId="77777777" w:rsidTr="000E3F91">
        <w:trPr>
          <w:tblHeader/>
        </w:trPr>
        <w:tc>
          <w:tcPr>
            <w:tcW w:w="874" w:type="dxa"/>
            <w:tcBorders>
              <w:bottom w:val="single" w:sz="12" w:space="0" w:color="auto"/>
            </w:tcBorders>
            <w:shd w:val="clear" w:color="auto" w:fill="auto"/>
            <w:vAlign w:val="bottom"/>
          </w:tcPr>
          <w:p w14:paraId="14FF4BF8" w14:textId="77777777" w:rsidR="000E3F91" w:rsidRPr="000E3F91" w:rsidRDefault="000E3F91" w:rsidP="00767186">
            <w:pPr>
              <w:suppressAutoHyphens/>
              <w:spacing w:before="81" w:after="81" w:line="160" w:lineRule="exact"/>
              <w:ind w:right="40"/>
              <w:rPr>
                <w:i/>
                <w:sz w:val="14"/>
                <w:szCs w:val="14"/>
                <w:lang w:val="en-GB"/>
              </w:rPr>
            </w:pPr>
            <w:r w:rsidRPr="000E3F91">
              <w:rPr>
                <w:i/>
                <w:iCs/>
                <w:sz w:val="14"/>
                <w:szCs w:val="14"/>
              </w:rPr>
              <w:t>Classe</w:t>
            </w:r>
          </w:p>
        </w:tc>
        <w:tc>
          <w:tcPr>
            <w:tcW w:w="874" w:type="dxa"/>
            <w:tcBorders>
              <w:top w:val="single" w:sz="4" w:space="0" w:color="auto"/>
              <w:bottom w:val="single" w:sz="12" w:space="0" w:color="auto"/>
            </w:tcBorders>
            <w:shd w:val="clear" w:color="auto" w:fill="auto"/>
            <w:vAlign w:val="bottom"/>
          </w:tcPr>
          <w:p w14:paraId="21123466" w14:textId="77777777" w:rsidR="000E3F91" w:rsidRPr="000E3F91" w:rsidRDefault="000E3F91" w:rsidP="00767186">
            <w:pPr>
              <w:suppressAutoHyphens/>
              <w:spacing w:before="81" w:after="81" w:line="160" w:lineRule="exact"/>
              <w:ind w:left="144" w:right="40"/>
              <w:jc w:val="right"/>
              <w:rPr>
                <w:i/>
                <w:sz w:val="14"/>
                <w:szCs w:val="14"/>
                <w:lang w:val="en-GB"/>
              </w:rPr>
            </w:pPr>
            <w:r w:rsidRPr="000E3F91">
              <w:rPr>
                <w:i/>
                <w:iCs/>
                <w:sz w:val="14"/>
                <w:szCs w:val="14"/>
              </w:rPr>
              <w:t>I</w:t>
            </w:r>
          </w:p>
        </w:tc>
        <w:tc>
          <w:tcPr>
            <w:tcW w:w="874" w:type="dxa"/>
            <w:tcBorders>
              <w:top w:val="single" w:sz="4" w:space="0" w:color="auto"/>
              <w:bottom w:val="single" w:sz="12" w:space="0" w:color="auto"/>
            </w:tcBorders>
            <w:shd w:val="clear" w:color="auto" w:fill="auto"/>
            <w:vAlign w:val="bottom"/>
          </w:tcPr>
          <w:p w14:paraId="5270F596" w14:textId="77777777" w:rsidR="000E3F91" w:rsidRPr="000E3F91" w:rsidRDefault="000E3F91" w:rsidP="00767186">
            <w:pPr>
              <w:suppressAutoHyphens/>
              <w:spacing w:before="81" w:after="81" w:line="160" w:lineRule="exact"/>
              <w:ind w:left="144" w:right="40"/>
              <w:jc w:val="right"/>
              <w:rPr>
                <w:i/>
                <w:sz w:val="14"/>
                <w:szCs w:val="14"/>
                <w:lang w:val="en-GB"/>
              </w:rPr>
            </w:pPr>
            <w:r w:rsidRPr="000E3F91">
              <w:rPr>
                <w:i/>
                <w:iCs/>
                <w:sz w:val="14"/>
                <w:szCs w:val="14"/>
              </w:rPr>
              <w:t>II</w:t>
            </w:r>
          </w:p>
        </w:tc>
        <w:tc>
          <w:tcPr>
            <w:tcW w:w="874" w:type="dxa"/>
            <w:tcBorders>
              <w:top w:val="single" w:sz="4" w:space="0" w:color="auto"/>
              <w:bottom w:val="single" w:sz="12" w:space="0" w:color="auto"/>
            </w:tcBorders>
            <w:shd w:val="clear" w:color="auto" w:fill="auto"/>
            <w:vAlign w:val="bottom"/>
          </w:tcPr>
          <w:p w14:paraId="528A4EBD" w14:textId="77777777" w:rsidR="000E3F91" w:rsidRPr="000E3F91" w:rsidRDefault="000E3F91" w:rsidP="00767186">
            <w:pPr>
              <w:suppressAutoHyphens/>
              <w:spacing w:before="81" w:after="81" w:line="160" w:lineRule="exact"/>
              <w:ind w:left="144" w:right="40"/>
              <w:jc w:val="right"/>
              <w:rPr>
                <w:i/>
                <w:sz w:val="14"/>
                <w:szCs w:val="14"/>
                <w:lang w:val="en-GB"/>
              </w:rPr>
            </w:pPr>
            <w:r w:rsidRPr="000E3F91">
              <w:rPr>
                <w:i/>
                <w:iCs/>
                <w:sz w:val="14"/>
                <w:szCs w:val="14"/>
              </w:rPr>
              <w:t>III</w:t>
            </w:r>
          </w:p>
        </w:tc>
        <w:tc>
          <w:tcPr>
            <w:tcW w:w="874" w:type="dxa"/>
            <w:tcBorders>
              <w:top w:val="single" w:sz="4" w:space="0" w:color="auto"/>
              <w:bottom w:val="single" w:sz="12" w:space="0" w:color="auto"/>
            </w:tcBorders>
            <w:shd w:val="clear" w:color="auto" w:fill="auto"/>
            <w:vAlign w:val="bottom"/>
          </w:tcPr>
          <w:p w14:paraId="1EFB7AEF" w14:textId="77777777" w:rsidR="000E3F91" w:rsidRPr="000E3F91" w:rsidRDefault="000E3F91" w:rsidP="00767186">
            <w:pPr>
              <w:suppressAutoHyphens/>
              <w:spacing w:before="81" w:after="81" w:line="160" w:lineRule="exact"/>
              <w:ind w:left="144" w:right="40"/>
              <w:jc w:val="right"/>
              <w:rPr>
                <w:i/>
                <w:sz w:val="14"/>
                <w:szCs w:val="14"/>
                <w:lang w:val="en-GB"/>
              </w:rPr>
            </w:pPr>
            <w:r w:rsidRPr="000E3F91">
              <w:rPr>
                <w:i/>
                <w:iCs/>
                <w:sz w:val="14"/>
                <w:szCs w:val="14"/>
              </w:rPr>
              <w:t>IV</w:t>
            </w:r>
          </w:p>
        </w:tc>
        <w:tc>
          <w:tcPr>
            <w:tcW w:w="874" w:type="dxa"/>
            <w:tcBorders>
              <w:top w:val="single" w:sz="4" w:space="0" w:color="auto"/>
              <w:bottom w:val="single" w:sz="12" w:space="0" w:color="auto"/>
            </w:tcBorders>
            <w:shd w:val="clear" w:color="auto" w:fill="auto"/>
            <w:vAlign w:val="bottom"/>
          </w:tcPr>
          <w:p w14:paraId="30A7E73C" w14:textId="77777777" w:rsidR="000E3F91" w:rsidRPr="000E3F91" w:rsidRDefault="000E3F91" w:rsidP="00767186">
            <w:pPr>
              <w:suppressAutoHyphens/>
              <w:spacing w:before="81" w:after="81" w:line="160" w:lineRule="exact"/>
              <w:ind w:left="144" w:right="40"/>
              <w:jc w:val="right"/>
              <w:rPr>
                <w:i/>
                <w:sz w:val="14"/>
                <w:szCs w:val="14"/>
                <w:lang w:val="en-GB"/>
              </w:rPr>
            </w:pPr>
            <w:r w:rsidRPr="000E3F91">
              <w:rPr>
                <w:i/>
                <w:iCs/>
                <w:sz w:val="14"/>
                <w:szCs w:val="14"/>
              </w:rPr>
              <w:t>V</w:t>
            </w:r>
          </w:p>
        </w:tc>
        <w:tc>
          <w:tcPr>
            <w:tcW w:w="874" w:type="dxa"/>
            <w:tcBorders>
              <w:top w:val="single" w:sz="4" w:space="0" w:color="auto"/>
              <w:bottom w:val="single" w:sz="12" w:space="0" w:color="auto"/>
            </w:tcBorders>
            <w:shd w:val="clear" w:color="auto" w:fill="auto"/>
            <w:vAlign w:val="bottom"/>
          </w:tcPr>
          <w:p w14:paraId="345EBC6B" w14:textId="77777777" w:rsidR="000E3F91" w:rsidRPr="000E3F91" w:rsidRDefault="000E3F91" w:rsidP="00767186">
            <w:pPr>
              <w:suppressAutoHyphens/>
              <w:spacing w:before="81" w:after="81" w:line="160" w:lineRule="exact"/>
              <w:ind w:left="144" w:right="40"/>
              <w:jc w:val="right"/>
              <w:rPr>
                <w:i/>
                <w:sz w:val="14"/>
                <w:szCs w:val="14"/>
                <w:lang w:val="en-GB"/>
              </w:rPr>
            </w:pPr>
            <w:r w:rsidRPr="000E3F91">
              <w:rPr>
                <w:i/>
                <w:iCs/>
                <w:sz w:val="14"/>
                <w:szCs w:val="14"/>
              </w:rPr>
              <w:t>VI</w:t>
            </w:r>
          </w:p>
        </w:tc>
        <w:tc>
          <w:tcPr>
            <w:tcW w:w="874" w:type="dxa"/>
            <w:tcBorders>
              <w:top w:val="single" w:sz="4" w:space="0" w:color="auto"/>
              <w:bottom w:val="single" w:sz="12" w:space="0" w:color="auto"/>
            </w:tcBorders>
            <w:shd w:val="clear" w:color="auto" w:fill="auto"/>
            <w:vAlign w:val="bottom"/>
          </w:tcPr>
          <w:p w14:paraId="316F239F" w14:textId="77777777" w:rsidR="000E3F91" w:rsidRPr="000E3F91" w:rsidRDefault="000E3F91" w:rsidP="00767186">
            <w:pPr>
              <w:suppressAutoHyphens/>
              <w:spacing w:before="81" w:after="81" w:line="160" w:lineRule="exact"/>
              <w:ind w:left="144" w:right="40"/>
              <w:jc w:val="right"/>
              <w:rPr>
                <w:i/>
                <w:sz w:val="14"/>
                <w:szCs w:val="14"/>
                <w:lang w:val="en-GB"/>
              </w:rPr>
            </w:pPr>
            <w:r w:rsidRPr="000E3F91">
              <w:rPr>
                <w:i/>
                <w:iCs/>
                <w:sz w:val="14"/>
                <w:szCs w:val="14"/>
              </w:rPr>
              <w:t>VII</w:t>
            </w:r>
          </w:p>
        </w:tc>
        <w:tc>
          <w:tcPr>
            <w:tcW w:w="874" w:type="dxa"/>
            <w:tcBorders>
              <w:top w:val="single" w:sz="4" w:space="0" w:color="auto"/>
              <w:bottom w:val="single" w:sz="12" w:space="0" w:color="auto"/>
            </w:tcBorders>
            <w:shd w:val="clear" w:color="auto" w:fill="auto"/>
            <w:vAlign w:val="bottom"/>
          </w:tcPr>
          <w:p w14:paraId="0FB660EF" w14:textId="77777777" w:rsidR="000E3F91" w:rsidRPr="000E3F91" w:rsidRDefault="000E3F91" w:rsidP="00767186">
            <w:pPr>
              <w:suppressAutoHyphens/>
              <w:spacing w:before="81" w:after="81" w:line="160" w:lineRule="exact"/>
              <w:ind w:left="144" w:right="40"/>
              <w:jc w:val="right"/>
              <w:rPr>
                <w:i/>
                <w:sz w:val="14"/>
                <w:szCs w:val="14"/>
                <w:lang w:val="en-GB"/>
              </w:rPr>
            </w:pPr>
            <w:r w:rsidRPr="000E3F91">
              <w:rPr>
                <w:i/>
                <w:iCs/>
                <w:sz w:val="14"/>
                <w:szCs w:val="14"/>
              </w:rPr>
              <w:t>VIII</w:t>
            </w:r>
          </w:p>
        </w:tc>
        <w:tc>
          <w:tcPr>
            <w:tcW w:w="874" w:type="dxa"/>
            <w:tcBorders>
              <w:top w:val="single" w:sz="4" w:space="0" w:color="auto"/>
              <w:bottom w:val="single" w:sz="12" w:space="0" w:color="auto"/>
            </w:tcBorders>
            <w:shd w:val="clear" w:color="auto" w:fill="auto"/>
            <w:vAlign w:val="bottom"/>
          </w:tcPr>
          <w:p w14:paraId="62B15FF4" w14:textId="77777777" w:rsidR="000E3F91" w:rsidRPr="000E3F91" w:rsidRDefault="000E3F91" w:rsidP="00767186">
            <w:pPr>
              <w:suppressAutoHyphens/>
              <w:spacing w:before="81" w:after="81" w:line="160" w:lineRule="exact"/>
              <w:ind w:left="144" w:right="40"/>
              <w:jc w:val="right"/>
              <w:rPr>
                <w:i/>
                <w:sz w:val="14"/>
                <w:szCs w:val="14"/>
                <w:lang w:val="en-GB"/>
              </w:rPr>
            </w:pPr>
            <w:r w:rsidRPr="000E3F91">
              <w:rPr>
                <w:i/>
                <w:iCs/>
                <w:sz w:val="14"/>
                <w:szCs w:val="14"/>
              </w:rPr>
              <w:t>IX</w:t>
            </w:r>
          </w:p>
        </w:tc>
        <w:tc>
          <w:tcPr>
            <w:tcW w:w="874" w:type="dxa"/>
            <w:tcBorders>
              <w:top w:val="single" w:sz="4" w:space="0" w:color="auto"/>
              <w:bottom w:val="single" w:sz="12" w:space="0" w:color="auto"/>
            </w:tcBorders>
            <w:shd w:val="clear" w:color="auto" w:fill="auto"/>
            <w:vAlign w:val="bottom"/>
          </w:tcPr>
          <w:p w14:paraId="49BAF725" w14:textId="77777777" w:rsidR="000E3F91" w:rsidRPr="000E3F91" w:rsidRDefault="000E3F91" w:rsidP="00767186">
            <w:pPr>
              <w:suppressAutoHyphens/>
              <w:spacing w:before="81" w:after="81" w:line="160" w:lineRule="exact"/>
              <w:ind w:left="144" w:right="40"/>
              <w:jc w:val="right"/>
              <w:rPr>
                <w:i/>
                <w:sz w:val="14"/>
                <w:szCs w:val="14"/>
                <w:lang w:val="en-GB"/>
              </w:rPr>
            </w:pPr>
            <w:r w:rsidRPr="000E3F91">
              <w:rPr>
                <w:i/>
                <w:iCs/>
                <w:sz w:val="14"/>
                <w:szCs w:val="14"/>
              </w:rPr>
              <w:t>X</w:t>
            </w:r>
          </w:p>
        </w:tc>
        <w:tc>
          <w:tcPr>
            <w:tcW w:w="874" w:type="dxa"/>
            <w:tcBorders>
              <w:top w:val="single" w:sz="4" w:space="0" w:color="auto"/>
              <w:bottom w:val="single" w:sz="12" w:space="0" w:color="auto"/>
            </w:tcBorders>
            <w:shd w:val="clear" w:color="auto" w:fill="auto"/>
            <w:vAlign w:val="bottom"/>
          </w:tcPr>
          <w:p w14:paraId="24A828AD" w14:textId="77777777" w:rsidR="000E3F91" w:rsidRPr="000E3F91" w:rsidRDefault="000E3F91" w:rsidP="00767186">
            <w:pPr>
              <w:suppressAutoHyphens/>
              <w:spacing w:before="81" w:after="81" w:line="160" w:lineRule="exact"/>
              <w:ind w:left="144" w:right="40"/>
              <w:jc w:val="right"/>
              <w:rPr>
                <w:i/>
                <w:sz w:val="14"/>
                <w:szCs w:val="14"/>
                <w:lang w:val="en-GB"/>
              </w:rPr>
            </w:pPr>
            <w:r w:rsidRPr="000E3F91">
              <w:rPr>
                <w:i/>
                <w:iCs/>
                <w:sz w:val="14"/>
                <w:szCs w:val="14"/>
              </w:rPr>
              <w:t>XI</w:t>
            </w:r>
          </w:p>
        </w:tc>
        <w:tc>
          <w:tcPr>
            <w:tcW w:w="874" w:type="dxa"/>
            <w:tcBorders>
              <w:top w:val="single" w:sz="4" w:space="0" w:color="auto"/>
              <w:bottom w:val="single" w:sz="12" w:space="0" w:color="auto"/>
            </w:tcBorders>
            <w:shd w:val="clear" w:color="auto" w:fill="auto"/>
            <w:vAlign w:val="bottom"/>
          </w:tcPr>
          <w:p w14:paraId="622D2D58" w14:textId="77777777" w:rsidR="000E3F91" w:rsidRPr="000E3F91" w:rsidRDefault="000E3F91" w:rsidP="00767186">
            <w:pPr>
              <w:suppressAutoHyphens/>
              <w:spacing w:before="81" w:after="81" w:line="160" w:lineRule="exact"/>
              <w:ind w:left="144" w:right="40"/>
              <w:jc w:val="right"/>
              <w:rPr>
                <w:i/>
                <w:sz w:val="14"/>
                <w:szCs w:val="14"/>
                <w:lang w:val="en-GB"/>
              </w:rPr>
            </w:pPr>
            <w:r w:rsidRPr="000E3F91">
              <w:rPr>
                <w:i/>
                <w:iCs/>
                <w:sz w:val="14"/>
                <w:szCs w:val="14"/>
              </w:rPr>
              <w:t>XII</w:t>
            </w:r>
          </w:p>
        </w:tc>
        <w:tc>
          <w:tcPr>
            <w:tcW w:w="874" w:type="dxa"/>
            <w:tcBorders>
              <w:top w:val="single" w:sz="4" w:space="0" w:color="auto"/>
              <w:bottom w:val="single" w:sz="12" w:space="0" w:color="auto"/>
            </w:tcBorders>
            <w:shd w:val="clear" w:color="auto" w:fill="auto"/>
            <w:vAlign w:val="bottom"/>
          </w:tcPr>
          <w:p w14:paraId="7A316128" w14:textId="77777777" w:rsidR="000E3F91" w:rsidRPr="000E3F91" w:rsidRDefault="000E3F91" w:rsidP="00767186">
            <w:pPr>
              <w:suppressAutoHyphens/>
              <w:spacing w:before="81" w:after="81" w:line="160" w:lineRule="exact"/>
              <w:ind w:left="144" w:right="40"/>
              <w:jc w:val="right"/>
              <w:rPr>
                <w:i/>
                <w:sz w:val="14"/>
                <w:szCs w:val="14"/>
                <w:lang w:val="en-GB"/>
              </w:rPr>
            </w:pPr>
            <w:r w:rsidRPr="000E3F91">
              <w:rPr>
                <w:i/>
                <w:iCs/>
                <w:sz w:val="14"/>
                <w:szCs w:val="14"/>
              </w:rPr>
              <w:t>XIII</w:t>
            </w:r>
          </w:p>
        </w:tc>
      </w:tr>
      <w:tr w:rsidR="000E3F91" w:rsidRPr="00746A64" w14:paraId="72C683DE" w14:textId="77777777" w:rsidTr="000E3F91">
        <w:trPr>
          <w:trHeight w:hRule="exact" w:val="115"/>
          <w:tblHeader/>
        </w:trPr>
        <w:tc>
          <w:tcPr>
            <w:tcW w:w="874" w:type="dxa"/>
            <w:tcBorders>
              <w:top w:val="single" w:sz="12" w:space="0" w:color="auto"/>
            </w:tcBorders>
            <w:shd w:val="clear" w:color="auto" w:fill="auto"/>
            <w:vAlign w:val="bottom"/>
          </w:tcPr>
          <w:p w14:paraId="05F1DACF" w14:textId="77777777" w:rsidR="000E3F91" w:rsidRPr="00746A64" w:rsidRDefault="000E3F91" w:rsidP="00767186">
            <w:pPr>
              <w:suppressAutoHyphens/>
              <w:spacing w:before="40" w:after="40" w:line="210" w:lineRule="exact"/>
              <w:ind w:right="40"/>
              <w:rPr>
                <w:sz w:val="17"/>
                <w:szCs w:val="20"/>
                <w:lang w:val="en-GB"/>
              </w:rPr>
            </w:pPr>
          </w:p>
        </w:tc>
        <w:tc>
          <w:tcPr>
            <w:tcW w:w="874" w:type="dxa"/>
            <w:tcBorders>
              <w:top w:val="single" w:sz="12" w:space="0" w:color="auto"/>
            </w:tcBorders>
            <w:shd w:val="clear" w:color="auto" w:fill="auto"/>
            <w:vAlign w:val="bottom"/>
          </w:tcPr>
          <w:p w14:paraId="2A63FD2F" w14:textId="77777777" w:rsidR="000E3F91" w:rsidRPr="00746A64" w:rsidRDefault="000E3F91" w:rsidP="00767186">
            <w:pPr>
              <w:suppressAutoHyphens/>
              <w:spacing w:before="40" w:after="40" w:line="210" w:lineRule="exact"/>
              <w:ind w:left="144" w:right="40"/>
              <w:jc w:val="right"/>
              <w:rPr>
                <w:sz w:val="17"/>
                <w:szCs w:val="20"/>
                <w:lang w:val="en-GB"/>
              </w:rPr>
            </w:pPr>
          </w:p>
        </w:tc>
        <w:tc>
          <w:tcPr>
            <w:tcW w:w="874" w:type="dxa"/>
            <w:tcBorders>
              <w:top w:val="single" w:sz="12" w:space="0" w:color="auto"/>
            </w:tcBorders>
            <w:shd w:val="clear" w:color="auto" w:fill="auto"/>
            <w:vAlign w:val="bottom"/>
          </w:tcPr>
          <w:p w14:paraId="58F4C093" w14:textId="77777777" w:rsidR="000E3F91" w:rsidRPr="00746A64" w:rsidRDefault="000E3F91" w:rsidP="00767186">
            <w:pPr>
              <w:suppressAutoHyphens/>
              <w:spacing w:before="40" w:after="40" w:line="210" w:lineRule="exact"/>
              <w:ind w:left="144" w:right="40"/>
              <w:jc w:val="right"/>
              <w:rPr>
                <w:sz w:val="17"/>
                <w:szCs w:val="20"/>
                <w:lang w:val="en-GB"/>
              </w:rPr>
            </w:pPr>
          </w:p>
        </w:tc>
        <w:tc>
          <w:tcPr>
            <w:tcW w:w="874" w:type="dxa"/>
            <w:tcBorders>
              <w:top w:val="single" w:sz="12" w:space="0" w:color="auto"/>
            </w:tcBorders>
            <w:shd w:val="clear" w:color="auto" w:fill="auto"/>
            <w:vAlign w:val="bottom"/>
          </w:tcPr>
          <w:p w14:paraId="408CB2B3" w14:textId="77777777" w:rsidR="000E3F91" w:rsidRPr="00746A64" w:rsidRDefault="000E3F91" w:rsidP="00767186">
            <w:pPr>
              <w:suppressAutoHyphens/>
              <w:spacing w:before="40" w:after="40" w:line="210" w:lineRule="exact"/>
              <w:ind w:left="144" w:right="40"/>
              <w:jc w:val="right"/>
              <w:rPr>
                <w:sz w:val="17"/>
                <w:szCs w:val="20"/>
                <w:lang w:val="en-GB"/>
              </w:rPr>
            </w:pPr>
          </w:p>
        </w:tc>
        <w:tc>
          <w:tcPr>
            <w:tcW w:w="874" w:type="dxa"/>
            <w:tcBorders>
              <w:top w:val="single" w:sz="12" w:space="0" w:color="auto"/>
            </w:tcBorders>
            <w:shd w:val="clear" w:color="auto" w:fill="auto"/>
            <w:vAlign w:val="bottom"/>
          </w:tcPr>
          <w:p w14:paraId="70B05B0F" w14:textId="77777777" w:rsidR="000E3F91" w:rsidRPr="00746A64" w:rsidRDefault="000E3F91" w:rsidP="00767186">
            <w:pPr>
              <w:suppressAutoHyphens/>
              <w:spacing w:before="40" w:after="40" w:line="210" w:lineRule="exact"/>
              <w:ind w:left="144" w:right="40"/>
              <w:jc w:val="right"/>
              <w:rPr>
                <w:sz w:val="17"/>
                <w:szCs w:val="20"/>
                <w:lang w:val="en-GB"/>
              </w:rPr>
            </w:pPr>
          </w:p>
        </w:tc>
        <w:tc>
          <w:tcPr>
            <w:tcW w:w="874" w:type="dxa"/>
            <w:tcBorders>
              <w:top w:val="single" w:sz="12" w:space="0" w:color="auto"/>
            </w:tcBorders>
            <w:shd w:val="clear" w:color="auto" w:fill="auto"/>
            <w:vAlign w:val="bottom"/>
          </w:tcPr>
          <w:p w14:paraId="38A24D14" w14:textId="77777777" w:rsidR="000E3F91" w:rsidRPr="00746A64" w:rsidRDefault="000E3F91" w:rsidP="00767186">
            <w:pPr>
              <w:suppressAutoHyphens/>
              <w:spacing w:before="40" w:after="40" w:line="210" w:lineRule="exact"/>
              <w:ind w:left="144" w:right="40"/>
              <w:jc w:val="right"/>
              <w:rPr>
                <w:sz w:val="17"/>
                <w:szCs w:val="20"/>
                <w:lang w:val="en-GB"/>
              </w:rPr>
            </w:pPr>
          </w:p>
        </w:tc>
        <w:tc>
          <w:tcPr>
            <w:tcW w:w="874" w:type="dxa"/>
            <w:tcBorders>
              <w:top w:val="single" w:sz="12" w:space="0" w:color="auto"/>
            </w:tcBorders>
            <w:shd w:val="clear" w:color="auto" w:fill="auto"/>
            <w:vAlign w:val="bottom"/>
          </w:tcPr>
          <w:p w14:paraId="4573D135" w14:textId="77777777" w:rsidR="000E3F91" w:rsidRPr="00746A64" w:rsidRDefault="000E3F91" w:rsidP="00767186">
            <w:pPr>
              <w:suppressAutoHyphens/>
              <w:spacing w:before="40" w:after="40" w:line="210" w:lineRule="exact"/>
              <w:ind w:left="144" w:right="40"/>
              <w:jc w:val="right"/>
              <w:rPr>
                <w:sz w:val="17"/>
                <w:szCs w:val="20"/>
                <w:lang w:val="en-GB"/>
              </w:rPr>
            </w:pPr>
          </w:p>
        </w:tc>
        <w:tc>
          <w:tcPr>
            <w:tcW w:w="874" w:type="dxa"/>
            <w:tcBorders>
              <w:top w:val="single" w:sz="12" w:space="0" w:color="auto"/>
            </w:tcBorders>
            <w:shd w:val="clear" w:color="auto" w:fill="auto"/>
            <w:vAlign w:val="bottom"/>
          </w:tcPr>
          <w:p w14:paraId="072DA909" w14:textId="77777777" w:rsidR="000E3F91" w:rsidRPr="00746A64" w:rsidRDefault="000E3F91" w:rsidP="00767186">
            <w:pPr>
              <w:suppressAutoHyphens/>
              <w:spacing w:before="40" w:after="40" w:line="210" w:lineRule="exact"/>
              <w:ind w:left="144" w:right="40"/>
              <w:jc w:val="right"/>
              <w:rPr>
                <w:sz w:val="17"/>
                <w:szCs w:val="20"/>
                <w:lang w:val="en-GB"/>
              </w:rPr>
            </w:pPr>
          </w:p>
        </w:tc>
        <w:tc>
          <w:tcPr>
            <w:tcW w:w="874" w:type="dxa"/>
            <w:tcBorders>
              <w:top w:val="single" w:sz="12" w:space="0" w:color="auto"/>
            </w:tcBorders>
            <w:shd w:val="clear" w:color="auto" w:fill="auto"/>
            <w:vAlign w:val="bottom"/>
          </w:tcPr>
          <w:p w14:paraId="7DBA7C62" w14:textId="77777777" w:rsidR="000E3F91" w:rsidRPr="00746A64" w:rsidRDefault="000E3F91" w:rsidP="00767186">
            <w:pPr>
              <w:suppressAutoHyphens/>
              <w:spacing w:before="40" w:after="40" w:line="210" w:lineRule="exact"/>
              <w:ind w:left="144" w:right="40"/>
              <w:jc w:val="right"/>
              <w:rPr>
                <w:sz w:val="17"/>
                <w:szCs w:val="20"/>
                <w:lang w:val="en-GB"/>
              </w:rPr>
            </w:pPr>
          </w:p>
        </w:tc>
        <w:tc>
          <w:tcPr>
            <w:tcW w:w="874" w:type="dxa"/>
            <w:tcBorders>
              <w:top w:val="single" w:sz="12" w:space="0" w:color="auto"/>
            </w:tcBorders>
            <w:shd w:val="clear" w:color="auto" w:fill="auto"/>
            <w:vAlign w:val="bottom"/>
          </w:tcPr>
          <w:p w14:paraId="7642ABB1" w14:textId="77777777" w:rsidR="000E3F91" w:rsidRPr="00746A64" w:rsidRDefault="000E3F91" w:rsidP="00767186">
            <w:pPr>
              <w:suppressAutoHyphens/>
              <w:spacing w:before="40" w:after="40" w:line="210" w:lineRule="exact"/>
              <w:ind w:left="144" w:right="40"/>
              <w:jc w:val="right"/>
              <w:rPr>
                <w:sz w:val="17"/>
                <w:szCs w:val="20"/>
                <w:lang w:val="en-GB"/>
              </w:rPr>
            </w:pPr>
          </w:p>
        </w:tc>
        <w:tc>
          <w:tcPr>
            <w:tcW w:w="874" w:type="dxa"/>
            <w:tcBorders>
              <w:top w:val="single" w:sz="12" w:space="0" w:color="auto"/>
            </w:tcBorders>
            <w:shd w:val="clear" w:color="auto" w:fill="auto"/>
            <w:vAlign w:val="bottom"/>
          </w:tcPr>
          <w:p w14:paraId="76C19B4F" w14:textId="77777777" w:rsidR="000E3F91" w:rsidRPr="00746A64" w:rsidRDefault="000E3F91" w:rsidP="00767186">
            <w:pPr>
              <w:suppressAutoHyphens/>
              <w:spacing w:before="40" w:after="40" w:line="210" w:lineRule="exact"/>
              <w:ind w:left="144" w:right="40"/>
              <w:jc w:val="right"/>
              <w:rPr>
                <w:sz w:val="17"/>
                <w:szCs w:val="20"/>
                <w:lang w:val="en-GB"/>
              </w:rPr>
            </w:pPr>
          </w:p>
        </w:tc>
        <w:tc>
          <w:tcPr>
            <w:tcW w:w="874" w:type="dxa"/>
            <w:tcBorders>
              <w:top w:val="single" w:sz="12" w:space="0" w:color="auto"/>
            </w:tcBorders>
            <w:shd w:val="clear" w:color="auto" w:fill="auto"/>
            <w:vAlign w:val="bottom"/>
          </w:tcPr>
          <w:p w14:paraId="7C702932" w14:textId="77777777" w:rsidR="000E3F91" w:rsidRPr="00746A64" w:rsidRDefault="000E3F91" w:rsidP="00767186">
            <w:pPr>
              <w:suppressAutoHyphens/>
              <w:spacing w:before="40" w:after="40" w:line="210" w:lineRule="exact"/>
              <w:ind w:left="144" w:right="40"/>
              <w:jc w:val="right"/>
              <w:rPr>
                <w:sz w:val="17"/>
                <w:szCs w:val="20"/>
                <w:lang w:val="en-GB"/>
              </w:rPr>
            </w:pPr>
          </w:p>
        </w:tc>
        <w:tc>
          <w:tcPr>
            <w:tcW w:w="874" w:type="dxa"/>
            <w:tcBorders>
              <w:top w:val="single" w:sz="12" w:space="0" w:color="auto"/>
            </w:tcBorders>
            <w:shd w:val="clear" w:color="auto" w:fill="auto"/>
            <w:vAlign w:val="bottom"/>
          </w:tcPr>
          <w:p w14:paraId="75E95AF9" w14:textId="77777777" w:rsidR="000E3F91" w:rsidRPr="00746A64" w:rsidRDefault="000E3F91" w:rsidP="00767186">
            <w:pPr>
              <w:suppressAutoHyphens/>
              <w:spacing w:before="40" w:after="40" w:line="210" w:lineRule="exact"/>
              <w:ind w:left="144" w:right="40"/>
              <w:jc w:val="right"/>
              <w:rPr>
                <w:sz w:val="17"/>
                <w:szCs w:val="20"/>
                <w:lang w:val="en-GB"/>
              </w:rPr>
            </w:pPr>
          </w:p>
        </w:tc>
        <w:tc>
          <w:tcPr>
            <w:tcW w:w="874" w:type="dxa"/>
            <w:tcBorders>
              <w:top w:val="single" w:sz="12" w:space="0" w:color="auto"/>
            </w:tcBorders>
            <w:shd w:val="clear" w:color="auto" w:fill="auto"/>
            <w:vAlign w:val="bottom"/>
          </w:tcPr>
          <w:p w14:paraId="1453ED62" w14:textId="77777777" w:rsidR="000E3F91" w:rsidRPr="00746A64" w:rsidRDefault="000E3F91" w:rsidP="00767186">
            <w:pPr>
              <w:suppressAutoHyphens/>
              <w:spacing w:before="40" w:after="40" w:line="210" w:lineRule="exact"/>
              <w:ind w:left="144" w:right="40"/>
              <w:jc w:val="right"/>
              <w:rPr>
                <w:sz w:val="17"/>
                <w:szCs w:val="20"/>
                <w:lang w:val="en-GB"/>
              </w:rPr>
            </w:pPr>
          </w:p>
        </w:tc>
      </w:tr>
      <w:tr w:rsidR="000E3F91" w:rsidRPr="000E3F91" w14:paraId="5DCEC56C" w14:textId="77777777" w:rsidTr="000E3F91">
        <w:tc>
          <w:tcPr>
            <w:tcW w:w="874" w:type="dxa"/>
            <w:shd w:val="clear" w:color="auto" w:fill="auto"/>
          </w:tcPr>
          <w:p w14:paraId="44BDCF7D" w14:textId="77777777" w:rsidR="000E3F91" w:rsidRPr="000E3F91" w:rsidRDefault="000E3F91" w:rsidP="00021E4B">
            <w:pPr>
              <w:tabs>
                <w:tab w:val="left" w:pos="288"/>
                <w:tab w:val="left" w:pos="576"/>
                <w:tab w:val="left" w:pos="864"/>
                <w:tab w:val="left" w:pos="1152"/>
              </w:tabs>
              <w:suppressAutoHyphens/>
              <w:spacing w:before="40" w:after="40" w:line="200" w:lineRule="exact"/>
              <w:ind w:right="43"/>
              <w:rPr>
                <w:sz w:val="17"/>
                <w:szCs w:val="17"/>
                <w:lang w:val="en-GB"/>
              </w:rPr>
            </w:pPr>
            <w:r w:rsidRPr="000E3F91">
              <w:rPr>
                <w:sz w:val="17"/>
                <w:szCs w:val="17"/>
              </w:rPr>
              <w:t>FS-7</w:t>
            </w:r>
          </w:p>
        </w:tc>
        <w:tc>
          <w:tcPr>
            <w:tcW w:w="874" w:type="dxa"/>
            <w:shd w:val="clear" w:color="auto" w:fill="auto"/>
          </w:tcPr>
          <w:p w14:paraId="40CDC15B"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158 180 </w:t>
            </w:r>
          </w:p>
        </w:tc>
        <w:tc>
          <w:tcPr>
            <w:tcW w:w="874" w:type="dxa"/>
            <w:shd w:val="clear" w:color="auto" w:fill="auto"/>
          </w:tcPr>
          <w:p w14:paraId="307F9CD2"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162 062 </w:t>
            </w:r>
          </w:p>
        </w:tc>
        <w:tc>
          <w:tcPr>
            <w:tcW w:w="874" w:type="dxa"/>
            <w:shd w:val="clear" w:color="auto" w:fill="auto"/>
          </w:tcPr>
          <w:p w14:paraId="2AAFF92F"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165 940 </w:t>
            </w:r>
          </w:p>
        </w:tc>
        <w:tc>
          <w:tcPr>
            <w:tcW w:w="874" w:type="dxa"/>
            <w:shd w:val="clear" w:color="auto" w:fill="auto"/>
          </w:tcPr>
          <w:p w14:paraId="3BF75232"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169 799 </w:t>
            </w:r>
          </w:p>
        </w:tc>
        <w:tc>
          <w:tcPr>
            <w:tcW w:w="874" w:type="dxa"/>
            <w:shd w:val="clear" w:color="auto" w:fill="auto"/>
          </w:tcPr>
          <w:p w14:paraId="1A192501"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173 673 </w:t>
            </w:r>
          </w:p>
        </w:tc>
        <w:tc>
          <w:tcPr>
            <w:tcW w:w="874" w:type="dxa"/>
            <w:shd w:val="clear" w:color="auto" w:fill="auto"/>
          </w:tcPr>
          <w:p w14:paraId="51AD4CDD"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177 554 </w:t>
            </w:r>
          </w:p>
        </w:tc>
        <w:tc>
          <w:tcPr>
            <w:tcW w:w="874" w:type="dxa"/>
            <w:shd w:val="clear" w:color="auto" w:fill="auto"/>
          </w:tcPr>
          <w:p w14:paraId="006A884A"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181 486 </w:t>
            </w:r>
          </w:p>
        </w:tc>
        <w:tc>
          <w:tcPr>
            <w:tcW w:w="874" w:type="dxa"/>
            <w:shd w:val="clear" w:color="auto" w:fill="auto"/>
          </w:tcPr>
          <w:p w14:paraId="11FB35BC"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185 405 </w:t>
            </w:r>
          </w:p>
        </w:tc>
        <w:tc>
          <w:tcPr>
            <w:tcW w:w="874" w:type="dxa"/>
            <w:shd w:val="clear" w:color="auto" w:fill="auto"/>
          </w:tcPr>
          <w:p w14:paraId="6D491F46"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189 338 </w:t>
            </w:r>
          </w:p>
        </w:tc>
        <w:tc>
          <w:tcPr>
            <w:tcW w:w="874" w:type="dxa"/>
            <w:shd w:val="clear" w:color="auto" w:fill="auto"/>
          </w:tcPr>
          <w:p w14:paraId="2941ABB1"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193 264 </w:t>
            </w:r>
          </w:p>
        </w:tc>
        <w:tc>
          <w:tcPr>
            <w:tcW w:w="874" w:type="dxa"/>
            <w:shd w:val="clear" w:color="auto" w:fill="auto"/>
          </w:tcPr>
          <w:p w14:paraId="57646CB5"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197 191 </w:t>
            </w:r>
          </w:p>
        </w:tc>
        <w:tc>
          <w:tcPr>
            <w:tcW w:w="874" w:type="dxa"/>
            <w:shd w:val="clear" w:color="auto" w:fill="auto"/>
          </w:tcPr>
          <w:p w14:paraId="42AB3990"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201 124 </w:t>
            </w:r>
          </w:p>
        </w:tc>
        <w:tc>
          <w:tcPr>
            <w:tcW w:w="874" w:type="dxa"/>
            <w:shd w:val="clear" w:color="auto" w:fill="auto"/>
          </w:tcPr>
          <w:p w14:paraId="3DCC3309"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205 056 </w:t>
            </w:r>
          </w:p>
        </w:tc>
      </w:tr>
      <w:tr w:rsidR="000E3F91" w:rsidRPr="000E3F91" w14:paraId="7FB6F4B0" w14:textId="77777777" w:rsidTr="000E3F91">
        <w:tc>
          <w:tcPr>
            <w:tcW w:w="874" w:type="dxa"/>
            <w:shd w:val="clear" w:color="auto" w:fill="auto"/>
          </w:tcPr>
          <w:p w14:paraId="6078A250" w14:textId="77777777" w:rsidR="000E3F91" w:rsidRPr="000E3F91" w:rsidRDefault="000E3F91" w:rsidP="00021E4B">
            <w:pPr>
              <w:tabs>
                <w:tab w:val="left" w:pos="288"/>
                <w:tab w:val="left" w:pos="576"/>
                <w:tab w:val="left" w:pos="864"/>
                <w:tab w:val="left" w:pos="1152"/>
              </w:tabs>
              <w:suppressAutoHyphens/>
              <w:spacing w:before="40" w:after="40" w:line="200" w:lineRule="exact"/>
              <w:ind w:right="43"/>
              <w:rPr>
                <w:sz w:val="17"/>
                <w:szCs w:val="17"/>
                <w:lang w:val="en-GB"/>
              </w:rPr>
            </w:pPr>
            <w:r w:rsidRPr="000E3F91">
              <w:rPr>
                <w:sz w:val="17"/>
                <w:szCs w:val="17"/>
              </w:rPr>
              <w:t>FS-6</w:t>
            </w:r>
          </w:p>
        </w:tc>
        <w:tc>
          <w:tcPr>
            <w:tcW w:w="874" w:type="dxa"/>
            <w:shd w:val="clear" w:color="auto" w:fill="auto"/>
          </w:tcPr>
          <w:p w14:paraId="0EF7CE5A"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131 223 </w:t>
            </w:r>
          </w:p>
        </w:tc>
        <w:tc>
          <w:tcPr>
            <w:tcW w:w="874" w:type="dxa"/>
            <w:shd w:val="clear" w:color="auto" w:fill="auto"/>
          </w:tcPr>
          <w:p w14:paraId="53B40CC4"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134 741 </w:t>
            </w:r>
          </w:p>
        </w:tc>
        <w:tc>
          <w:tcPr>
            <w:tcW w:w="874" w:type="dxa"/>
            <w:shd w:val="clear" w:color="auto" w:fill="auto"/>
          </w:tcPr>
          <w:p w14:paraId="3D5A8C47"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138 311 </w:t>
            </w:r>
          </w:p>
        </w:tc>
        <w:tc>
          <w:tcPr>
            <w:tcW w:w="874" w:type="dxa"/>
            <w:shd w:val="clear" w:color="auto" w:fill="auto"/>
          </w:tcPr>
          <w:p w14:paraId="55C447CC"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141 864 </w:t>
            </w:r>
          </w:p>
        </w:tc>
        <w:tc>
          <w:tcPr>
            <w:tcW w:w="874" w:type="dxa"/>
            <w:shd w:val="clear" w:color="auto" w:fill="auto"/>
          </w:tcPr>
          <w:p w14:paraId="66034C4D"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145 420 </w:t>
            </w:r>
          </w:p>
        </w:tc>
        <w:tc>
          <w:tcPr>
            <w:tcW w:w="874" w:type="dxa"/>
            <w:shd w:val="clear" w:color="auto" w:fill="auto"/>
          </w:tcPr>
          <w:p w14:paraId="27931518"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148 979 </w:t>
            </w:r>
          </w:p>
        </w:tc>
        <w:tc>
          <w:tcPr>
            <w:tcW w:w="874" w:type="dxa"/>
            <w:shd w:val="clear" w:color="auto" w:fill="auto"/>
          </w:tcPr>
          <w:p w14:paraId="509CFB81"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152 543 </w:t>
            </w:r>
          </w:p>
        </w:tc>
        <w:tc>
          <w:tcPr>
            <w:tcW w:w="874" w:type="dxa"/>
            <w:shd w:val="clear" w:color="auto" w:fill="auto"/>
          </w:tcPr>
          <w:p w14:paraId="31697023"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156 118 </w:t>
            </w:r>
          </w:p>
        </w:tc>
        <w:tc>
          <w:tcPr>
            <w:tcW w:w="874" w:type="dxa"/>
            <w:shd w:val="clear" w:color="auto" w:fill="auto"/>
          </w:tcPr>
          <w:p w14:paraId="34FFB440"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159 670 </w:t>
            </w:r>
          </w:p>
        </w:tc>
        <w:tc>
          <w:tcPr>
            <w:tcW w:w="874" w:type="dxa"/>
            <w:shd w:val="clear" w:color="auto" w:fill="auto"/>
          </w:tcPr>
          <w:p w14:paraId="50B2C44E"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163 230 </w:t>
            </w:r>
          </w:p>
        </w:tc>
        <w:tc>
          <w:tcPr>
            <w:tcW w:w="874" w:type="dxa"/>
            <w:shd w:val="clear" w:color="auto" w:fill="auto"/>
          </w:tcPr>
          <w:p w14:paraId="7521C1FE"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166 796 </w:t>
            </w:r>
          </w:p>
        </w:tc>
        <w:tc>
          <w:tcPr>
            <w:tcW w:w="874" w:type="dxa"/>
            <w:shd w:val="clear" w:color="auto" w:fill="auto"/>
          </w:tcPr>
          <w:p w14:paraId="2B1C2F6D"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170 353 </w:t>
            </w:r>
          </w:p>
        </w:tc>
        <w:tc>
          <w:tcPr>
            <w:tcW w:w="874" w:type="dxa"/>
            <w:shd w:val="clear" w:color="auto" w:fill="auto"/>
          </w:tcPr>
          <w:p w14:paraId="73542FB4"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173 910 </w:t>
            </w:r>
          </w:p>
        </w:tc>
      </w:tr>
      <w:tr w:rsidR="000E3F91" w:rsidRPr="000E3F91" w14:paraId="505A4BC3" w14:textId="77777777" w:rsidTr="000E3F91">
        <w:tc>
          <w:tcPr>
            <w:tcW w:w="874" w:type="dxa"/>
            <w:shd w:val="clear" w:color="auto" w:fill="auto"/>
          </w:tcPr>
          <w:p w14:paraId="28D5FE26" w14:textId="77777777" w:rsidR="000E3F91" w:rsidRPr="000E3F91" w:rsidRDefault="000E3F91" w:rsidP="00021E4B">
            <w:pPr>
              <w:tabs>
                <w:tab w:val="left" w:pos="288"/>
                <w:tab w:val="left" w:pos="576"/>
                <w:tab w:val="left" w:pos="864"/>
                <w:tab w:val="left" w:pos="1152"/>
              </w:tabs>
              <w:suppressAutoHyphens/>
              <w:spacing w:before="40" w:after="40" w:line="200" w:lineRule="exact"/>
              <w:ind w:right="43"/>
              <w:rPr>
                <w:sz w:val="17"/>
                <w:szCs w:val="17"/>
                <w:lang w:val="en-GB"/>
              </w:rPr>
            </w:pPr>
            <w:r w:rsidRPr="000E3F91">
              <w:rPr>
                <w:sz w:val="17"/>
                <w:szCs w:val="17"/>
              </w:rPr>
              <w:t>FS-5</w:t>
            </w:r>
          </w:p>
        </w:tc>
        <w:tc>
          <w:tcPr>
            <w:tcW w:w="874" w:type="dxa"/>
            <w:shd w:val="clear" w:color="auto" w:fill="auto"/>
          </w:tcPr>
          <w:p w14:paraId="3483B52C"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113 049 </w:t>
            </w:r>
          </w:p>
        </w:tc>
        <w:tc>
          <w:tcPr>
            <w:tcW w:w="874" w:type="dxa"/>
            <w:shd w:val="clear" w:color="auto" w:fill="auto"/>
          </w:tcPr>
          <w:p w14:paraId="3BCA29C2"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115 999 </w:t>
            </w:r>
          </w:p>
        </w:tc>
        <w:tc>
          <w:tcPr>
            <w:tcW w:w="874" w:type="dxa"/>
            <w:shd w:val="clear" w:color="auto" w:fill="auto"/>
          </w:tcPr>
          <w:p w14:paraId="55B0C9F9"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118 956 </w:t>
            </w:r>
          </w:p>
        </w:tc>
        <w:tc>
          <w:tcPr>
            <w:tcW w:w="874" w:type="dxa"/>
            <w:shd w:val="clear" w:color="auto" w:fill="auto"/>
          </w:tcPr>
          <w:p w14:paraId="7A412EC5"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121 906 </w:t>
            </w:r>
          </w:p>
        </w:tc>
        <w:tc>
          <w:tcPr>
            <w:tcW w:w="874" w:type="dxa"/>
            <w:shd w:val="clear" w:color="auto" w:fill="auto"/>
          </w:tcPr>
          <w:p w14:paraId="31AC2930"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124 868 </w:t>
            </w:r>
          </w:p>
        </w:tc>
        <w:tc>
          <w:tcPr>
            <w:tcW w:w="874" w:type="dxa"/>
            <w:shd w:val="clear" w:color="auto" w:fill="auto"/>
          </w:tcPr>
          <w:p w14:paraId="34B4E663"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127 825 </w:t>
            </w:r>
          </w:p>
        </w:tc>
        <w:tc>
          <w:tcPr>
            <w:tcW w:w="874" w:type="dxa"/>
            <w:shd w:val="clear" w:color="auto" w:fill="auto"/>
          </w:tcPr>
          <w:p w14:paraId="1AF7368A"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130 785 </w:t>
            </w:r>
          </w:p>
        </w:tc>
        <w:tc>
          <w:tcPr>
            <w:tcW w:w="874" w:type="dxa"/>
            <w:shd w:val="clear" w:color="auto" w:fill="auto"/>
          </w:tcPr>
          <w:p w14:paraId="18F4060E"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133 770 </w:t>
            </w:r>
          </w:p>
        </w:tc>
        <w:tc>
          <w:tcPr>
            <w:tcW w:w="874" w:type="dxa"/>
            <w:shd w:val="clear" w:color="auto" w:fill="auto"/>
          </w:tcPr>
          <w:p w14:paraId="64990A38"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136 816 </w:t>
            </w:r>
          </w:p>
        </w:tc>
        <w:tc>
          <w:tcPr>
            <w:tcW w:w="874" w:type="dxa"/>
            <w:shd w:val="clear" w:color="auto" w:fill="auto"/>
          </w:tcPr>
          <w:p w14:paraId="5E29FCF4"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139 853 </w:t>
            </w:r>
          </w:p>
        </w:tc>
        <w:tc>
          <w:tcPr>
            <w:tcW w:w="874" w:type="dxa"/>
            <w:shd w:val="clear" w:color="auto" w:fill="auto"/>
          </w:tcPr>
          <w:p w14:paraId="0BDA0B17"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142 890 </w:t>
            </w:r>
          </w:p>
        </w:tc>
        <w:tc>
          <w:tcPr>
            <w:tcW w:w="874" w:type="dxa"/>
            <w:shd w:val="clear" w:color="auto" w:fill="auto"/>
          </w:tcPr>
          <w:p w14:paraId="46E81ACA"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145 932 </w:t>
            </w:r>
          </w:p>
        </w:tc>
        <w:tc>
          <w:tcPr>
            <w:tcW w:w="874" w:type="dxa"/>
            <w:shd w:val="clear" w:color="auto" w:fill="auto"/>
          </w:tcPr>
          <w:p w14:paraId="5158A261"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148 961 </w:t>
            </w:r>
          </w:p>
        </w:tc>
      </w:tr>
      <w:tr w:rsidR="000E3F91" w:rsidRPr="000E3F91" w14:paraId="43DF0F12" w14:textId="77777777" w:rsidTr="000E3F91">
        <w:tc>
          <w:tcPr>
            <w:tcW w:w="874" w:type="dxa"/>
            <w:shd w:val="clear" w:color="auto" w:fill="auto"/>
          </w:tcPr>
          <w:p w14:paraId="33196097" w14:textId="77777777" w:rsidR="000E3F91" w:rsidRPr="000E3F91" w:rsidRDefault="000E3F91" w:rsidP="00021E4B">
            <w:pPr>
              <w:tabs>
                <w:tab w:val="left" w:pos="288"/>
                <w:tab w:val="left" w:pos="576"/>
                <w:tab w:val="left" w:pos="864"/>
                <w:tab w:val="left" w:pos="1152"/>
              </w:tabs>
              <w:suppressAutoHyphens/>
              <w:spacing w:before="40" w:after="40" w:line="200" w:lineRule="exact"/>
              <w:ind w:right="43"/>
              <w:rPr>
                <w:sz w:val="17"/>
                <w:szCs w:val="17"/>
                <w:lang w:val="en-GB"/>
              </w:rPr>
            </w:pPr>
            <w:r w:rsidRPr="000E3F91">
              <w:rPr>
                <w:sz w:val="17"/>
                <w:szCs w:val="17"/>
              </w:rPr>
              <w:t>FS-4</w:t>
            </w:r>
          </w:p>
        </w:tc>
        <w:tc>
          <w:tcPr>
            <w:tcW w:w="874" w:type="dxa"/>
            <w:shd w:val="clear" w:color="auto" w:fill="auto"/>
          </w:tcPr>
          <w:p w14:paraId="6F9B5825"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99 233 </w:t>
            </w:r>
          </w:p>
        </w:tc>
        <w:tc>
          <w:tcPr>
            <w:tcW w:w="874" w:type="dxa"/>
            <w:shd w:val="clear" w:color="auto" w:fill="auto"/>
          </w:tcPr>
          <w:p w14:paraId="359174BC"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101 699 </w:t>
            </w:r>
          </w:p>
        </w:tc>
        <w:tc>
          <w:tcPr>
            <w:tcW w:w="874" w:type="dxa"/>
            <w:shd w:val="clear" w:color="auto" w:fill="auto"/>
          </w:tcPr>
          <w:p w14:paraId="28381C5A"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104 151 </w:t>
            </w:r>
          </w:p>
        </w:tc>
        <w:tc>
          <w:tcPr>
            <w:tcW w:w="874" w:type="dxa"/>
            <w:shd w:val="clear" w:color="auto" w:fill="auto"/>
          </w:tcPr>
          <w:p w14:paraId="0BA46A30"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106 599 </w:t>
            </w:r>
          </w:p>
        </w:tc>
        <w:tc>
          <w:tcPr>
            <w:tcW w:w="874" w:type="dxa"/>
            <w:shd w:val="clear" w:color="auto" w:fill="auto"/>
          </w:tcPr>
          <w:p w14:paraId="3D8A5D79"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109 056 </w:t>
            </w:r>
          </w:p>
        </w:tc>
        <w:tc>
          <w:tcPr>
            <w:tcW w:w="874" w:type="dxa"/>
            <w:shd w:val="clear" w:color="auto" w:fill="auto"/>
          </w:tcPr>
          <w:p w14:paraId="0030C0FB"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111 506 </w:t>
            </w:r>
          </w:p>
        </w:tc>
        <w:tc>
          <w:tcPr>
            <w:tcW w:w="874" w:type="dxa"/>
            <w:shd w:val="clear" w:color="auto" w:fill="auto"/>
          </w:tcPr>
          <w:p w14:paraId="6967FE60"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113 956 </w:t>
            </w:r>
          </w:p>
        </w:tc>
        <w:tc>
          <w:tcPr>
            <w:tcW w:w="874" w:type="dxa"/>
            <w:shd w:val="clear" w:color="auto" w:fill="auto"/>
          </w:tcPr>
          <w:p w14:paraId="5596949F"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116 418 </w:t>
            </w:r>
          </w:p>
        </w:tc>
        <w:tc>
          <w:tcPr>
            <w:tcW w:w="874" w:type="dxa"/>
            <w:shd w:val="clear" w:color="auto" w:fill="auto"/>
          </w:tcPr>
          <w:p w14:paraId="0CD087A2"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118 869 </w:t>
            </w:r>
          </w:p>
        </w:tc>
        <w:tc>
          <w:tcPr>
            <w:tcW w:w="874" w:type="dxa"/>
            <w:shd w:val="clear" w:color="auto" w:fill="auto"/>
          </w:tcPr>
          <w:p w14:paraId="36F00C99"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121 326 </w:t>
            </w:r>
          </w:p>
        </w:tc>
        <w:tc>
          <w:tcPr>
            <w:tcW w:w="874" w:type="dxa"/>
            <w:shd w:val="clear" w:color="auto" w:fill="auto"/>
          </w:tcPr>
          <w:p w14:paraId="32200CA5"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123 780 </w:t>
            </w:r>
          </w:p>
        </w:tc>
        <w:tc>
          <w:tcPr>
            <w:tcW w:w="874" w:type="dxa"/>
            <w:shd w:val="clear" w:color="auto" w:fill="auto"/>
          </w:tcPr>
          <w:p w14:paraId="1291DF39"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126 154 </w:t>
            </w:r>
          </w:p>
        </w:tc>
        <w:tc>
          <w:tcPr>
            <w:tcW w:w="874" w:type="dxa"/>
            <w:shd w:val="clear" w:color="auto" w:fill="auto"/>
          </w:tcPr>
          <w:p w14:paraId="012D59EA"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128 688 </w:t>
            </w:r>
          </w:p>
        </w:tc>
      </w:tr>
      <w:tr w:rsidR="000E3F91" w:rsidRPr="000E3F91" w14:paraId="6DB110BF" w14:textId="77777777" w:rsidTr="000E3F91">
        <w:tc>
          <w:tcPr>
            <w:tcW w:w="874" w:type="dxa"/>
            <w:shd w:val="clear" w:color="auto" w:fill="auto"/>
          </w:tcPr>
          <w:p w14:paraId="5F51EDB2" w14:textId="77777777" w:rsidR="000E3F91" w:rsidRPr="000E3F91" w:rsidRDefault="000E3F91" w:rsidP="00021E4B">
            <w:pPr>
              <w:tabs>
                <w:tab w:val="left" w:pos="288"/>
                <w:tab w:val="left" w:pos="576"/>
                <w:tab w:val="left" w:pos="864"/>
                <w:tab w:val="left" w:pos="1152"/>
              </w:tabs>
              <w:suppressAutoHyphens/>
              <w:spacing w:before="40" w:after="40" w:line="200" w:lineRule="exact"/>
              <w:ind w:right="43"/>
              <w:rPr>
                <w:sz w:val="17"/>
                <w:szCs w:val="17"/>
                <w:lang w:val="en-GB"/>
              </w:rPr>
            </w:pPr>
            <w:r w:rsidRPr="000E3F91">
              <w:rPr>
                <w:sz w:val="17"/>
                <w:szCs w:val="17"/>
              </w:rPr>
              <w:t>FS-3</w:t>
            </w:r>
          </w:p>
        </w:tc>
        <w:tc>
          <w:tcPr>
            <w:tcW w:w="874" w:type="dxa"/>
            <w:shd w:val="clear" w:color="auto" w:fill="auto"/>
          </w:tcPr>
          <w:p w14:paraId="6518A7E5"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87 213 </w:t>
            </w:r>
          </w:p>
        </w:tc>
        <w:tc>
          <w:tcPr>
            <w:tcW w:w="874" w:type="dxa"/>
            <w:shd w:val="clear" w:color="auto" w:fill="auto"/>
          </w:tcPr>
          <w:p w14:paraId="7DEDDB0C"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89 263 </w:t>
            </w:r>
          </w:p>
        </w:tc>
        <w:tc>
          <w:tcPr>
            <w:tcW w:w="874" w:type="dxa"/>
            <w:shd w:val="clear" w:color="auto" w:fill="auto"/>
          </w:tcPr>
          <w:p w14:paraId="28F959EA"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91 343 </w:t>
            </w:r>
          </w:p>
        </w:tc>
        <w:tc>
          <w:tcPr>
            <w:tcW w:w="874" w:type="dxa"/>
            <w:shd w:val="clear" w:color="auto" w:fill="auto"/>
          </w:tcPr>
          <w:p w14:paraId="00FB37E9"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93 426 </w:t>
            </w:r>
          </w:p>
        </w:tc>
        <w:tc>
          <w:tcPr>
            <w:tcW w:w="874" w:type="dxa"/>
            <w:shd w:val="clear" w:color="auto" w:fill="auto"/>
          </w:tcPr>
          <w:p w14:paraId="409C8736"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95 510 </w:t>
            </w:r>
          </w:p>
        </w:tc>
        <w:tc>
          <w:tcPr>
            <w:tcW w:w="874" w:type="dxa"/>
            <w:shd w:val="clear" w:color="auto" w:fill="auto"/>
          </w:tcPr>
          <w:p w14:paraId="4FFC0AD8"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97 605 </w:t>
            </w:r>
          </w:p>
        </w:tc>
        <w:tc>
          <w:tcPr>
            <w:tcW w:w="874" w:type="dxa"/>
            <w:shd w:val="clear" w:color="auto" w:fill="auto"/>
          </w:tcPr>
          <w:p w14:paraId="1338D8D0"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99 686 </w:t>
            </w:r>
          </w:p>
        </w:tc>
        <w:tc>
          <w:tcPr>
            <w:tcW w:w="874" w:type="dxa"/>
            <w:shd w:val="clear" w:color="auto" w:fill="auto"/>
          </w:tcPr>
          <w:p w14:paraId="06E25CF6"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101 774 </w:t>
            </w:r>
          </w:p>
        </w:tc>
        <w:tc>
          <w:tcPr>
            <w:tcW w:w="874" w:type="dxa"/>
            <w:shd w:val="clear" w:color="auto" w:fill="auto"/>
          </w:tcPr>
          <w:p w14:paraId="35150217"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103 867 </w:t>
            </w:r>
          </w:p>
        </w:tc>
        <w:tc>
          <w:tcPr>
            <w:tcW w:w="874" w:type="dxa"/>
            <w:shd w:val="clear" w:color="auto" w:fill="auto"/>
          </w:tcPr>
          <w:p w14:paraId="01FDF318"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105 940 </w:t>
            </w:r>
          </w:p>
        </w:tc>
        <w:tc>
          <w:tcPr>
            <w:tcW w:w="874" w:type="dxa"/>
            <w:shd w:val="clear" w:color="auto" w:fill="auto"/>
          </w:tcPr>
          <w:p w14:paraId="06637ED1"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108 028 </w:t>
            </w:r>
          </w:p>
        </w:tc>
        <w:tc>
          <w:tcPr>
            <w:tcW w:w="874" w:type="dxa"/>
            <w:shd w:val="clear" w:color="auto" w:fill="auto"/>
          </w:tcPr>
          <w:p w14:paraId="3204DA04"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110 119 </w:t>
            </w:r>
          </w:p>
        </w:tc>
        <w:tc>
          <w:tcPr>
            <w:tcW w:w="874" w:type="dxa"/>
            <w:shd w:val="clear" w:color="auto" w:fill="auto"/>
          </w:tcPr>
          <w:p w14:paraId="7F2C9DDD"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112 212 </w:t>
            </w:r>
          </w:p>
        </w:tc>
      </w:tr>
      <w:tr w:rsidR="000E3F91" w:rsidRPr="000E3F91" w14:paraId="42BAE9A2" w14:textId="77777777" w:rsidTr="000E3F91">
        <w:tc>
          <w:tcPr>
            <w:tcW w:w="874" w:type="dxa"/>
            <w:shd w:val="clear" w:color="auto" w:fill="auto"/>
          </w:tcPr>
          <w:p w14:paraId="3CDC4F5F" w14:textId="77777777" w:rsidR="000E3F91" w:rsidRPr="000E3F91" w:rsidRDefault="000E3F91" w:rsidP="00021E4B">
            <w:pPr>
              <w:tabs>
                <w:tab w:val="left" w:pos="288"/>
                <w:tab w:val="left" w:pos="576"/>
                <w:tab w:val="left" w:pos="864"/>
                <w:tab w:val="left" w:pos="1152"/>
              </w:tabs>
              <w:suppressAutoHyphens/>
              <w:spacing w:before="40" w:after="40" w:line="200" w:lineRule="exact"/>
              <w:ind w:right="43"/>
              <w:rPr>
                <w:sz w:val="17"/>
                <w:szCs w:val="17"/>
                <w:lang w:val="en-GB"/>
              </w:rPr>
            </w:pPr>
            <w:r w:rsidRPr="000E3F91">
              <w:rPr>
                <w:sz w:val="17"/>
                <w:szCs w:val="17"/>
              </w:rPr>
              <w:t>FS-2</w:t>
            </w:r>
          </w:p>
        </w:tc>
        <w:tc>
          <w:tcPr>
            <w:tcW w:w="874" w:type="dxa"/>
            <w:shd w:val="clear" w:color="auto" w:fill="auto"/>
          </w:tcPr>
          <w:p w14:paraId="6ADDBD36"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77 230 </w:t>
            </w:r>
          </w:p>
        </w:tc>
        <w:tc>
          <w:tcPr>
            <w:tcW w:w="874" w:type="dxa"/>
            <w:shd w:val="clear" w:color="auto" w:fill="auto"/>
          </w:tcPr>
          <w:p w14:paraId="57B0A851"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79 002 </w:t>
            </w:r>
          </w:p>
        </w:tc>
        <w:tc>
          <w:tcPr>
            <w:tcW w:w="874" w:type="dxa"/>
            <w:shd w:val="clear" w:color="auto" w:fill="auto"/>
          </w:tcPr>
          <w:p w14:paraId="2F361440"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80 779 </w:t>
            </w:r>
          </w:p>
        </w:tc>
        <w:tc>
          <w:tcPr>
            <w:tcW w:w="874" w:type="dxa"/>
            <w:shd w:val="clear" w:color="auto" w:fill="auto"/>
          </w:tcPr>
          <w:p w14:paraId="48B3B982"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82 546 </w:t>
            </w:r>
          </w:p>
        </w:tc>
        <w:tc>
          <w:tcPr>
            <w:tcW w:w="874" w:type="dxa"/>
            <w:shd w:val="clear" w:color="auto" w:fill="auto"/>
          </w:tcPr>
          <w:p w14:paraId="31E09D66"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84 320 </w:t>
            </w:r>
          </w:p>
        </w:tc>
        <w:tc>
          <w:tcPr>
            <w:tcW w:w="874" w:type="dxa"/>
            <w:shd w:val="clear" w:color="auto" w:fill="auto"/>
          </w:tcPr>
          <w:p w14:paraId="11031E7C"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86 088 </w:t>
            </w:r>
          </w:p>
        </w:tc>
        <w:tc>
          <w:tcPr>
            <w:tcW w:w="874" w:type="dxa"/>
            <w:shd w:val="clear" w:color="auto" w:fill="auto"/>
          </w:tcPr>
          <w:p w14:paraId="3FB53903"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87 785 </w:t>
            </w:r>
          </w:p>
        </w:tc>
        <w:tc>
          <w:tcPr>
            <w:tcW w:w="874" w:type="dxa"/>
            <w:shd w:val="clear" w:color="auto" w:fill="auto"/>
          </w:tcPr>
          <w:p w14:paraId="26590A3F"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89 686 </w:t>
            </w:r>
          </w:p>
        </w:tc>
        <w:tc>
          <w:tcPr>
            <w:tcW w:w="874" w:type="dxa"/>
            <w:shd w:val="clear" w:color="auto" w:fill="auto"/>
          </w:tcPr>
          <w:p w14:paraId="40EAEAC7"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91 531 </w:t>
            </w:r>
          </w:p>
        </w:tc>
        <w:tc>
          <w:tcPr>
            <w:tcW w:w="874" w:type="dxa"/>
            <w:shd w:val="clear" w:color="auto" w:fill="auto"/>
          </w:tcPr>
          <w:p w14:paraId="0F3DB09C"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93 374 </w:t>
            </w:r>
          </w:p>
        </w:tc>
        <w:tc>
          <w:tcPr>
            <w:tcW w:w="874" w:type="dxa"/>
            <w:shd w:val="clear" w:color="auto" w:fill="auto"/>
          </w:tcPr>
          <w:p w14:paraId="4CACFBC1"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95 215 </w:t>
            </w:r>
          </w:p>
        </w:tc>
        <w:tc>
          <w:tcPr>
            <w:tcW w:w="874" w:type="dxa"/>
            <w:shd w:val="clear" w:color="auto" w:fill="auto"/>
          </w:tcPr>
          <w:p w14:paraId="234305F7"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97 052 </w:t>
            </w:r>
          </w:p>
        </w:tc>
        <w:tc>
          <w:tcPr>
            <w:tcW w:w="874" w:type="dxa"/>
            <w:shd w:val="clear" w:color="auto" w:fill="auto"/>
          </w:tcPr>
          <w:p w14:paraId="5D4888F4"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98 891 </w:t>
            </w:r>
          </w:p>
        </w:tc>
      </w:tr>
      <w:tr w:rsidR="000E3F91" w:rsidRPr="000E3F91" w14:paraId="34584881" w14:textId="77777777" w:rsidTr="000E3F91">
        <w:tc>
          <w:tcPr>
            <w:tcW w:w="874" w:type="dxa"/>
            <w:tcBorders>
              <w:bottom w:val="single" w:sz="12" w:space="0" w:color="auto"/>
            </w:tcBorders>
            <w:shd w:val="clear" w:color="auto" w:fill="auto"/>
          </w:tcPr>
          <w:p w14:paraId="17A1C266" w14:textId="77777777" w:rsidR="000E3F91" w:rsidRPr="000E3F91" w:rsidRDefault="000E3F91" w:rsidP="00021E4B">
            <w:pPr>
              <w:tabs>
                <w:tab w:val="left" w:pos="288"/>
                <w:tab w:val="left" w:pos="576"/>
                <w:tab w:val="left" w:pos="864"/>
                <w:tab w:val="left" w:pos="1152"/>
              </w:tabs>
              <w:suppressAutoHyphens/>
              <w:spacing w:before="40" w:after="40" w:line="200" w:lineRule="exact"/>
              <w:ind w:right="43"/>
              <w:rPr>
                <w:sz w:val="17"/>
                <w:szCs w:val="17"/>
                <w:lang w:val="en-GB"/>
              </w:rPr>
            </w:pPr>
            <w:r w:rsidRPr="000E3F91">
              <w:rPr>
                <w:sz w:val="17"/>
                <w:szCs w:val="17"/>
              </w:rPr>
              <w:t>FS-1</w:t>
            </w:r>
          </w:p>
        </w:tc>
        <w:tc>
          <w:tcPr>
            <w:tcW w:w="874" w:type="dxa"/>
            <w:tcBorders>
              <w:bottom w:val="single" w:sz="12" w:space="0" w:color="auto"/>
            </w:tcBorders>
            <w:shd w:val="clear" w:color="auto" w:fill="auto"/>
          </w:tcPr>
          <w:p w14:paraId="33AB6EAA"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68 500 </w:t>
            </w:r>
          </w:p>
        </w:tc>
        <w:tc>
          <w:tcPr>
            <w:tcW w:w="874" w:type="dxa"/>
            <w:tcBorders>
              <w:bottom w:val="single" w:sz="12" w:space="0" w:color="auto"/>
            </w:tcBorders>
            <w:shd w:val="clear" w:color="auto" w:fill="auto"/>
          </w:tcPr>
          <w:p w14:paraId="52C13EA8"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70 060 </w:t>
            </w:r>
          </w:p>
        </w:tc>
        <w:tc>
          <w:tcPr>
            <w:tcW w:w="874" w:type="dxa"/>
            <w:tcBorders>
              <w:bottom w:val="single" w:sz="12" w:space="0" w:color="auto"/>
            </w:tcBorders>
            <w:shd w:val="clear" w:color="auto" w:fill="auto"/>
          </w:tcPr>
          <w:p w14:paraId="5A8D9722"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71 612 </w:t>
            </w:r>
          </w:p>
        </w:tc>
        <w:tc>
          <w:tcPr>
            <w:tcW w:w="874" w:type="dxa"/>
            <w:tcBorders>
              <w:bottom w:val="single" w:sz="12" w:space="0" w:color="auto"/>
            </w:tcBorders>
            <w:shd w:val="clear" w:color="auto" w:fill="auto"/>
          </w:tcPr>
          <w:p w14:paraId="04EBE6F8"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73 170 </w:t>
            </w:r>
          </w:p>
        </w:tc>
        <w:tc>
          <w:tcPr>
            <w:tcW w:w="874" w:type="dxa"/>
            <w:tcBorders>
              <w:bottom w:val="single" w:sz="12" w:space="0" w:color="auto"/>
            </w:tcBorders>
            <w:shd w:val="clear" w:color="auto" w:fill="auto"/>
          </w:tcPr>
          <w:p w14:paraId="690875FB"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74 725 </w:t>
            </w:r>
          </w:p>
        </w:tc>
        <w:tc>
          <w:tcPr>
            <w:tcW w:w="874" w:type="dxa"/>
            <w:tcBorders>
              <w:bottom w:val="single" w:sz="12" w:space="0" w:color="auto"/>
            </w:tcBorders>
            <w:shd w:val="clear" w:color="auto" w:fill="auto"/>
          </w:tcPr>
          <w:p w14:paraId="04A31FBD"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76 293 </w:t>
            </w:r>
          </w:p>
        </w:tc>
        <w:tc>
          <w:tcPr>
            <w:tcW w:w="874" w:type="dxa"/>
            <w:tcBorders>
              <w:bottom w:val="single" w:sz="12" w:space="0" w:color="auto"/>
            </w:tcBorders>
            <w:shd w:val="clear" w:color="auto" w:fill="auto"/>
          </w:tcPr>
          <w:p w14:paraId="01054B50"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77 850 </w:t>
            </w:r>
          </w:p>
        </w:tc>
        <w:tc>
          <w:tcPr>
            <w:tcW w:w="874" w:type="dxa"/>
            <w:tcBorders>
              <w:bottom w:val="single" w:sz="12" w:space="0" w:color="auto"/>
            </w:tcBorders>
            <w:shd w:val="clear" w:color="auto" w:fill="auto"/>
          </w:tcPr>
          <w:p w14:paraId="4326F1A3"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79 400 </w:t>
            </w:r>
          </w:p>
        </w:tc>
        <w:tc>
          <w:tcPr>
            <w:tcW w:w="874" w:type="dxa"/>
            <w:tcBorders>
              <w:bottom w:val="single" w:sz="12" w:space="0" w:color="auto"/>
            </w:tcBorders>
            <w:shd w:val="clear" w:color="auto" w:fill="auto"/>
          </w:tcPr>
          <w:p w14:paraId="4810CF2F"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80 962 </w:t>
            </w:r>
          </w:p>
        </w:tc>
        <w:tc>
          <w:tcPr>
            <w:tcW w:w="874" w:type="dxa"/>
            <w:tcBorders>
              <w:bottom w:val="single" w:sz="12" w:space="0" w:color="auto"/>
            </w:tcBorders>
            <w:shd w:val="clear" w:color="auto" w:fill="auto"/>
          </w:tcPr>
          <w:p w14:paraId="47E922A1"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82 517 </w:t>
            </w:r>
          </w:p>
        </w:tc>
        <w:tc>
          <w:tcPr>
            <w:tcW w:w="874" w:type="dxa"/>
            <w:tcBorders>
              <w:bottom w:val="single" w:sz="12" w:space="0" w:color="auto"/>
            </w:tcBorders>
            <w:shd w:val="clear" w:color="auto" w:fill="auto"/>
          </w:tcPr>
          <w:p w14:paraId="55E24B2F"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84 073 </w:t>
            </w:r>
          </w:p>
        </w:tc>
        <w:tc>
          <w:tcPr>
            <w:tcW w:w="874" w:type="dxa"/>
            <w:tcBorders>
              <w:bottom w:val="single" w:sz="12" w:space="0" w:color="auto"/>
            </w:tcBorders>
            <w:shd w:val="clear" w:color="auto" w:fill="auto"/>
          </w:tcPr>
          <w:p w14:paraId="656B3BF7"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85 625 </w:t>
            </w:r>
          </w:p>
        </w:tc>
        <w:tc>
          <w:tcPr>
            <w:tcW w:w="874" w:type="dxa"/>
            <w:tcBorders>
              <w:bottom w:val="single" w:sz="12" w:space="0" w:color="auto"/>
            </w:tcBorders>
            <w:shd w:val="clear" w:color="auto" w:fill="auto"/>
          </w:tcPr>
          <w:p w14:paraId="5DE8502A" w14:textId="77777777" w:rsidR="000E3F91" w:rsidRPr="000E3F91" w:rsidRDefault="000E3F91"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0E3F91">
              <w:rPr>
                <w:sz w:val="17"/>
                <w:szCs w:val="17"/>
              </w:rPr>
              <w:t xml:space="preserve">87 181 </w:t>
            </w:r>
          </w:p>
        </w:tc>
      </w:tr>
    </w:tbl>
    <w:p w14:paraId="3112C6CB" w14:textId="6DD6AFF8" w:rsidR="000E3F91" w:rsidRPr="00021E4B" w:rsidRDefault="000E3F91" w:rsidP="00021E4B">
      <w:pPr>
        <w:pStyle w:val="SingleTxt"/>
        <w:spacing w:after="0" w:line="120" w:lineRule="exact"/>
        <w:rPr>
          <w:sz w:val="10"/>
        </w:rPr>
      </w:pPr>
    </w:p>
    <w:p w14:paraId="60299F53" w14:textId="37D21216" w:rsidR="00021E4B" w:rsidRPr="00021E4B" w:rsidRDefault="00021E4B" w:rsidP="00021E4B">
      <w:pPr>
        <w:pStyle w:val="SingleTxt"/>
        <w:spacing w:after="0" w:line="120" w:lineRule="exact"/>
        <w:rPr>
          <w:sz w:val="10"/>
        </w:rPr>
      </w:pPr>
    </w:p>
    <w:p w14:paraId="110CB528" w14:textId="2F8E66DF" w:rsidR="00021E4B" w:rsidRPr="00021E4B" w:rsidRDefault="00021E4B" w:rsidP="00021E4B">
      <w:pPr>
        <w:pStyle w:val="SingleTxt"/>
        <w:spacing w:after="0" w:line="120" w:lineRule="exact"/>
        <w:rPr>
          <w:sz w:val="10"/>
        </w:rPr>
      </w:pPr>
    </w:p>
    <w:p w14:paraId="67845128" w14:textId="29A0F3EB" w:rsidR="00021E4B" w:rsidRDefault="00021E4B" w:rsidP="00021E4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4428" w:hanging="1267"/>
        <w:rPr>
          <w:b w:val="0"/>
          <w:bCs/>
          <w:sz w:val="20"/>
          <w:szCs w:val="20"/>
        </w:rPr>
      </w:pPr>
      <w:r>
        <w:tab/>
      </w:r>
      <w:r>
        <w:tab/>
      </w:r>
      <w:r w:rsidRPr="00746A64">
        <w:t>Rémunération considérée aux fins de la pension des fonctionnaires dont la rémunération fait l’objet de mesures de protection</w:t>
      </w:r>
      <w:r w:rsidRPr="00021E4B">
        <w:rPr>
          <w:b w:val="0"/>
          <w:bCs/>
          <w:sz w:val="20"/>
          <w:szCs w:val="20"/>
        </w:rPr>
        <w:t>*</w:t>
      </w:r>
    </w:p>
    <w:p w14:paraId="1EBA3E83" w14:textId="69FCEDA5" w:rsidR="00021E4B" w:rsidRPr="00021E4B" w:rsidRDefault="00021E4B" w:rsidP="00021E4B">
      <w:pPr>
        <w:pStyle w:val="SingleTxt"/>
        <w:spacing w:after="0" w:line="120" w:lineRule="exact"/>
        <w:rPr>
          <w:sz w:val="10"/>
        </w:rPr>
      </w:pPr>
    </w:p>
    <w:p w14:paraId="2735CCC7" w14:textId="55FDAF1B" w:rsidR="00021E4B" w:rsidRPr="00021E4B" w:rsidRDefault="00021E4B" w:rsidP="00021E4B">
      <w:pPr>
        <w:pStyle w:val="SingleTxt"/>
        <w:spacing w:after="0" w:line="120" w:lineRule="exact"/>
        <w:rPr>
          <w:sz w:val="10"/>
        </w:rPr>
      </w:pPr>
    </w:p>
    <w:p w14:paraId="5D578F03" w14:textId="549107A8" w:rsidR="00021E4B" w:rsidRPr="00746A64" w:rsidRDefault="00021E4B" w:rsidP="00021E4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ind w:left="1267" w:right="1260" w:hanging="1267"/>
        <w:rPr>
          <w:b/>
          <w:szCs w:val="20"/>
        </w:rPr>
      </w:pPr>
      <w:r w:rsidRPr="00746A64">
        <w:rPr>
          <w:b/>
          <w:szCs w:val="20"/>
        </w:rPr>
        <w:tab/>
      </w:r>
      <w:r w:rsidRPr="00746A64">
        <w:rPr>
          <w:b/>
          <w:szCs w:val="20"/>
        </w:rPr>
        <w:tab/>
      </w:r>
      <w:r w:rsidRPr="00746A64">
        <w:rPr>
          <w:b/>
          <w:bCs/>
          <w:szCs w:val="20"/>
        </w:rPr>
        <w:t>Entrée en vigueur : 1</w:t>
      </w:r>
      <w:r w:rsidRPr="00021E4B">
        <w:rPr>
          <w:b/>
          <w:bCs/>
          <w:szCs w:val="20"/>
          <w:vertAlign w:val="superscript"/>
        </w:rPr>
        <w:t>er</w:t>
      </w:r>
      <w:r>
        <w:rPr>
          <w:b/>
          <w:bCs/>
          <w:szCs w:val="20"/>
        </w:rPr>
        <w:t> </w:t>
      </w:r>
      <w:r w:rsidRPr="00746A64">
        <w:rPr>
          <w:b/>
          <w:bCs/>
          <w:szCs w:val="20"/>
        </w:rPr>
        <w:t>février 2019</w:t>
      </w:r>
    </w:p>
    <w:p w14:paraId="03164A6C" w14:textId="77777777" w:rsidR="00021E4B" w:rsidRPr="00746A64" w:rsidRDefault="00021E4B" w:rsidP="00021E4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0"/>
        </w:rPr>
      </w:pPr>
    </w:p>
    <w:p w14:paraId="0931CD08" w14:textId="791B18E6" w:rsidR="00021E4B" w:rsidRPr="00021E4B" w:rsidRDefault="00021E4B" w:rsidP="00021E4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ind w:left="1267" w:right="1260" w:hanging="1267"/>
        <w:rPr>
          <w:bCs/>
          <w:sz w:val="14"/>
          <w:szCs w:val="14"/>
        </w:rPr>
      </w:pPr>
      <w:r w:rsidRPr="00746A64">
        <w:rPr>
          <w:b/>
          <w:szCs w:val="20"/>
        </w:rPr>
        <w:tab/>
      </w:r>
      <w:r w:rsidRPr="00746A64">
        <w:rPr>
          <w:b/>
          <w:szCs w:val="20"/>
        </w:rPr>
        <w:tab/>
      </w:r>
      <w:r w:rsidRPr="00021E4B">
        <w:rPr>
          <w:bCs/>
          <w:sz w:val="14"/>
          <w:szCs w:val="14"/>
        </w:rPr>
        <w:t>(En dollars des États-Unis)</w:t>
      </w:r>
    </w:p>
    <w:p w14:paraId="1F971649" w14:textId="023EA333" w:rsidR="00021E4B" w:rsidRPr="00021E4B" w:rsidRDefault="00021E4B" w:rsidP="00021E4B">
      <w:pPr>
        <w:pStyle w:val="SingleTxt"/>
        <w:spacing w:after="0" w:line="120" w:lineRule="exact"/>
        <w:rPr>
          <w:sz w:val="10"/>
        </w:rPr>
      </w:pPr>
    </w:p>
    <w:p w14:paraId="3807833D" w14:textId="13429F58" w:rsidR="00021E4B" w:rsidRPr="00021E4B" w:rsidRDefault="00021E4B" w:rsidP="00021E4B">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900"/>
        <w:gridCol w:w="4402"/>
        <w:gridCol w:w="4403"/>
      </w:tblGrid>
      <w:tr w:rsidR="00021E4B" w:rsidRPr="00021E4B" w14:paraId="35B5B85F" w14:textId="77777777" w:rsidTr="00021E4B">
        <w:trPr>
          <w:tblHeader/>
        </w:trPr>
        <w:tc>
          <w:tcPr>
            <w:tcW w:w="900" w:type="dxa"/>
            <w:tcBorders>
              <w:top w:val="single" w:sz="4" w:space="0" w:color="auto"/>
              <w:bottom w:val="single" w:sz="12" w:space="0" w:color="auto"/>
            </w:tcBorders>
            <w:shd w:val="clear" w:color="auto" w:fill="auto"/>
            <w:vAlign w:val="bottom"/>
          </w:tcPr>
          <w:p w14:paraId="6E745EA1" w14:textId="77777777" w:rsidR="00021E4B" w:rsidRPr="00021E4B" w:rsidRDefault="00021E4B" w:rsidP="00767186">
            <w:pPr>
              <w:suppressAutoHyphens/>
              <w:spacing w:before="81" w:after="81" w:line="160" w:lineRule="exact"/>
              <w:ind w:right="40"/>
              <w:rPr>
                <w:i/>
                <w:sz w:val="14"/>
                <w:szCs w:val="14"/>
                <w:lang w:val="en-GB"/>
              </w:rPr>
            </w:pPr>
            <w:r w:rsidRPr="00021E4B">
              <w:rPr>
                <w:i/>
                <w:iCs/>
                <w:sz w:val="14"/>
                <w:szCs w:val="14"/>
              </w:rPr>
              <w:t>Classe</w:t>
            </w:r>
          </w:p>
        </w:tc>
        <w:tc>
          <w:tcPr>
            <w:tcW w:w="4402" w:type="dxa"/>
            <w:tcBorders>
              <w:top w:val="single" w:sz="4" w:space="0" w:color="auto"/>
              <w:bottom w:val="single" w:sz="12" w:space="0" w:color="auto"/>
            </w:tcBorders>
            <w:shd w:val="clear" w:color="auto" w:fill="auto"/>
            <w:vAlign w:val="bottom"/>
          </w:tcPr>
          <w:p w14:paraId="015F25F3" w14:textId="508AED2F" w:rsidR="00021E4B" w:rsidRPr="00021E4B" w:rsidRDefault="00021E4B" w:rsidP="00767186">
            <w:pPr>
              <w:suppressAutoHyphens/>
              <w:spacing w:before="81" w:after="81" w:line="160" w:lineRule="exact"/>
              <w:ind w:left="144" w:right="40"/>
              <w:jc w:val="right"/>
              <w:rPr>
                <w:i/>
                <w:sz w:val="14"/>
                <w:szCs w:val="14"/>
              </w:rPr>
            </w:pPr>
            <w:r w:rsidRPr="00021E4B">
              <w:rPr>
                <w:i/>
                <w:iCs/>
                <w:sz w:val="14"/>
                <w:szCs w:val="14"/>
              </w:rPr>
              <w:t>Seuil 1 des mesures de protection de la rémunération</w:t>
            </w:r>
          </w:p>
        </w:tc>
        <w:tc>
          <w:tcPr>
            <w:tcW w:w="4403" w:type="dxa"/>
            <w:tcBorders>
              <w:top w:val="single" w:sz="4" w:space="0" w:color="auto"/>
              <w:bottom w:val="single" w:sz="12" w:space="0" w:color="auto"/>
            </w:tcBorders>
            <w:shd w:val="clear" w:color="auto" w:fill="auto"/>
            <w:vAlign w:val="bottom"/>
          </w:tcPr>
          <w:p w14:paraId="3A3F9EA3" w14:textId="77777777" w:rsidR="00021E4B" w:rsidRPr="00021E4B" w:rsidRDefault="00021E4B" w:rsidP="00767186">
            <w:pPr>
              <w:suppressAutoHyphens/>
              <w:spacing w:before="81" w:after="81" w:line="160" w:lineRule="exact"/>
              <w:ind w:left="144" w:right="40"/>
              <w:jc w:val="right"/>
              <w:rPr>
                <w:i/>
                <w:sz w:val="14"/>
                <w:szCs w:val="14"/>
              </w:rPr>
            </w:pPr>
            <w:r w:rsidRPr="00021E4B">
              <w:rPr>
                <w:i/>
                <w:iCs/>
                <w:sz w:val="14"/>
                <w:szCs w:val="14"/>
              </w:rPr>
              <w:t xml:space="preserve">Seuil 2 des mesures de </w:t>
            </w:r>
            <w:proofErr w:type="gramStart"/>
            <w:r w:rsidRPr="00021E4B">
              <w:rPr>
                <w:i/>
                <w:iCs/>
                <w:sz w:val="14"/>
                <w:szCs w:val="14"/>
              </w:rPr>
              <w:t>protection  de</w:t>
            </w:r>
            <w:proofErr w:type="gramEnd"/>
            <w:r w:rsidRPr="00021E4B">
              <w:rPr>
                <w:i/>
                <w:iCs/>
                <w:sz w:val="14"/>
                <w:szCs w:val="14"/>
              </w:rPr>
              <w:t xml:space="preserve"> la rémunération</w:t>
            </w:r>
          </w:p>
        </w:tc>
      </w:tr>
      <w:tr w:rsidR="00021E4B" w:rsidRPr="00746A64" w14:paraId="6C8230DE" w14:textId="77777777" w:rsidTr="00021E4B">
        <w:trPr>
          <w:trHeight w:hRule="exact" w:val="115"/>
          <w:tblHeader/>
        </w:trPr>
        <w:tc>
          <w:tcPr>
            <w:tcW w:w="900" w:type="dxa"/>
            <w:tcBorders>
              <w:top w:val="single" w:sz="12" w:space="0" w:color="auto"/>
            </w:tcBorders>
            <w:shd w:val="clear" w:color="auto" w:fill="auto"/>
            <w:vAlign w:val="bottom"/>
          </w:tcPr>
          <w:p w14:paraId="176EDBB2" w14:textId="77777777" w:rsidR="00021E4B" w:rsidRPr="00746A64" w:rsidRDefault="00021E4B" w:rsidP="00021E4B">
            <w:pPr>
              <w:suppressAutoHyphens/>
              <w:spacing w:before="40" w:after="40" w:line="200" w:lineRule="exact"/>
              <w:ind w:right="43"/>
              <w:rPr>
                <w:sz w:val="17"/>
                <w:szCs w:val="20"/>
              </w:rPr>
            </w:pPr>
          </w:p>
        </w:tc>
        <w:tc>
          <w:tcPr>
            <w:tcW w:w="4402" w:type="dxa"/>
            <w:tcBorders>
              <w:top w:val="single" w:sz="12" w:space="0" w:color="auto"/>
            </w:tcBorders>
            <w:shd w:val="clear" w:color="auto" w:fill="auto"/>
            <w:vAlign w:val="bottom"/>
          </w:tcPr>
          <w:p w14:paraId="12EF0493" w14:textId="77777777" w:rsidR="00021E4B" w:rsidRPr="00746A64" w:rsidRDefault="00021E4B" w:rsidP="00021E4B">
            <w:pPr>
              <w:suppressAutoHyphens/>
              <w:spacing w:before="40" w:after="40" w:line="200" w:lineRule="exact"/>
              <w:ind w:left="144" w:right="43"/>
              <w:jc w:val="right"/>
              <w:rPr>
                <w:sz w:val="17"/>
                <w:szCs w:val="20"/>
              </w:rPr>
            </w:pPr>
          </w:p>
        </w:tc>
        <w:tc>
          <w:tcPr>
            <w:tcW w:w="4403" w:type="dxa"/>
            <w:tcBorders>
              <w:top w:val="single" w:sz="12" w:space="0" w:color="auto"/>
            </w:tcBorders>
            <w:shd w:val="clear" w:color="auto" w:fill="auto"/>
            <w:vAlign w:val="bottom"/>
          </w:tcPr>
          <w:p w14:paraId="768F24C2" w14:textId="77777777" w:rsidR="00021E4B" w:rsidRPr="00746A64" w:rsidRDefault="00021E4B" w:rsidP="00021E4B">
            <w:pPr>
              <w:suppressAutoHyphens/>
              <w:spacing w:before="40" w:after="40" w:line="200" w:lineRule="exact"/>
              <w:ind w:left="144" w:right="43"/>
              <w:jc w:val="right"/>
              <w:rPr>
                <w:sz w:val="17"/>
                <w:szCs w:val="20"/>
              </w:rPr>
            </w:pPr>
          </w:p>
        </w:tc>
      </w:tr>
      <w:tr w:rsidR="00021E4B" w:rsidRPr="00746A64" w14:paraId="07EB092F" w14:textId="77777777" w:rsidTr="00021E4B">
        <w:tc>
          <w:tcPr>
            <w:tcW w:w="900" w:type="dxa"/>
            <w:shd w:val="clear" w:color="auto" w:fill="auto"/>
            <w:vAlign w:val="bottom"/>
          </w:tcPr>
          <w:p w14:paraId="5999A15E" w14:textId="77777777" w:rsidR="00021E4B" w:rsidRPr="00B4460A" w:rsidRDefault="00021E4B" w:rsidP="00021E4B">
            <w:pPr>
              <w:tabs>
                <w:tab w:val="left" w:pos="288"/>
                <w:tab w:val="left" w:pos="576"/>
                <w:tab w:val="left" w:pos="864"/>
                <w:tab w:val="left" w:pos="1152"/>
              </w:tabs>
              <w:suppressAutoHyphens/>
              <w:spacing w:before="40" w:after="40" w:line="200" w:lineRule="exact"/>
              <w:ind w:right="43"/>
              <w:rPr>
                <w:sz w:val="17"/>
                <w:szCs w:val="17"/>
                <w:lang w:val="en-GB"/>
              </w:rPr>
            </w:pPr>
            <w:r w:rsidRPr="00B4460A">
              <w:rPr>
                <w:sz w:val="17"/>
                <w:szCs w:val="17"/>
              </w:rPr>
              <w:t>P-4</w:t>
            </w:r>
          </w:p>
        </w:tc>
        <w:tc>
          <w:tcPr>
            <w:tcW w:w="4402" w:type="dxa"/>
            <w:shd w:val="clear" w:color="auto" w:fill="auto"/>
            <w:vAlign w:val="bottom"/>
          </w:tcPr>
          <w:p w14:paraId="75D08290" w14:textId="77777777" w:rsidR="00021E4B" w:rsidRPr="00B4460A" w:rsidRDefault="00021E4B"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B4460A">
              <w:rPr>
                <w:sz w:val="17"/>
                <w:szCs w:val="17"/>
              </w:rPr>
              <w:t>207 384</w:t>
            </w:r>
          </w:p>
        </w:tc>
        <w:tc>
          <w:tcPr>
            <w:tcW w:w="4403" w:type="dxa"/>
            <w:shd w:val="clear" w:color="auto" w:fill="auto"/>
            <w:vAlign w:val="bottom"/>
          </w:tcPr>
          <w:p w14:paraId="5B2DD256" w14:textId="77777777" w:rsidR="00021E4B" w:rsidRPr="00B4460A" w:rsidRDefault="00021E4B"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B4460A">
              <w:rPr>
                <w:sz w:val="17"/>
                <w:szCs w:val="17"/>
              </w:rPr>
              <w:t>211 114</w:t>
            </w:r>
          </w:p>
        </w:tc>
      </w:tr>
      <w:tr w:rsidR="00021E4B" w:rsidRPr="00746A64" w14:paraId="45C6182D" w14:textId="77777777" w:rsidTr="00021E4B">
        <w:tc>
          <w:tcPr>
            <w:tcW w:w="900" w:type="dxa"/>
            <w:shd w:val="clear" w:color="auto" w:fill="auto"/>
            <w:vAlign w:val="bottom"/>
          </w:tcPr>
          <w:p w14:paraId="5ECBFEAE" w14:textId="77777777" w:rsidR="00021E4B" w:rsidRPr="00B4460A" w:rsidRDefault="00021E4B" w:rsidP="00021E4B">
            <w:pPr>
              <w:tabs>
                <w:tab w:val="left" w:pos="288"/>
                <w:tab w:val="left" w:pos="576"/>
                <w:tab w:val="left" w:pos="864"/>
                <w:tab w:val="left" w:pos="1152"/>
              </w:tabs>
              <w:suppressAutoHyphens/>
              <w:spacing w:before="40" w:after="40" w:line="200" w:lineRule="exact"/>
              <w:ind w:right="43"/>
              <w:rPr>
                <w:sz w:val="17"/>
                <w:szCs w:val="17"/>
                <w:lang w:val="en-GB"/>
              </w:rPr>
            </w:pPr>
            <w:r w:rsidRPr="00B4460A">
              <w:rPr>
                <w:sz w:val="17"/>
                <w:szCs w:val="17"/>
              </w:rPr>
              <w:t>P-3</w:t>
            </w:r>
          </w:p>
        </w:tc>
        <w:tc>
          <w:tcPr>
            <w:tcW w:w="4402" w:type="dxa"/>
            <w:shd w:val="clear" w:color="auto" w:fill="auto"/>
            <w:vAlign w:val="bottom"/>
          </w:tcPr>
          <w:p w14:paraId="52F6324D" w14:textId="77777777" w:rsidR="00021E4B" w:rsidRPr="00B4460A" w:rsidRDefault="00021E4B"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B4460A">
              <w:rPr>
                <w:sz w:val="17"/>
                <w:szCs w:val="17"/>
              </w:rPr>
              <w:t>174 544</w:t>
            </w:r>
          </w:p>
        </w:tc>
        <w:tc>
          <w:tcPr>
            <w:tcW w:w="4403" w:type="dxa"/>
            <w:shd w:val="clear" w:color="auto" w:fill="auto"/>
            <w:vAlign w:val="bottom"/>
          </w:tcPr>
          <w:p w14:paraId="49F48CB0" w14:textId="77777777" w:rsidR="00021E4B" w:rsidRPr="00B4460A" w:rsidRDefault="00021E4B"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B4460A">
              <w:rPr>
                <w:sz w:val="17"/>
                <w:szCs w:val="17"/>
              </w:rPr>
              <w:t>177 963</w:t>
            </w:r>
          </w:p>
        </w:tc>
      </w:tr>
      <w:tr w:rsidR="00021E4B" w:rsidRPr="00746A64" w14:paraId="624A12F8" w14:textId="77777777" w:rsidTr="00021E4B">
        <w:tc>
          <w:tcPr>
            <w:tcW w:w="900" w:type="dxa"/>
            <w:shd w:val="clear" w:color="auto" w:fill="auto"/>
            <w:vAlign w:val="bottom"/>
          </w:tcPr>
          <w:p w14:paraId="5B9A40D3" w14:textId="77777777" w:rsidR="00021E4B" w:rsidRPr="00B4460A" w:rsidRDefault="00021E4B" w:rsidP="00021E4B">
            <w:pPr>
              <w:tabs>
                <w:tab w:val="left" w:pos="288"/>
                <w:tab w:val="left" w:pos="576"/>
                <w:tab w:val="left" w:pos="864"/>
                <w:tab w:val="left" w:pos="1152"/>
              </w:tabs>
              <w:suppressAutoHyphens/>
              <w:spacing w:before="40" w:after="40" w:line="200" w:lineRule="exact"/>
              <w:ind w:right="43"/>
              <w:rPr>
                <w:sz w:val="17"/>
                <w:szCs w:val="17"/>
                <w:lang w:val="en-GB"/>
              </w:rPr>
            </w:pPr>
            <w:r w:rsidRPr="00B4460A">
              <w:rPr>
                <w:sz w:val="17"/>
                <w:szCs w:val="17"/>
              </w:rPr>
              <w:t>P-2</w:t>
            </w:r>
          </w:p>
        </w:tc>
        <w:tc>
          <w:tcPr>
            <w:tcW w:w="4402" w:type="dxa"/>
            <w:shd w:val="clear" w:color="auto" w:fill="auto"/>
            <w:vAlign w:val="bottom"/>
          </w:tcPr>
          <w:p w14:paraId="47B5CD9F" w14:textId="77777777" w:rsidR="00021E4B" w:rsidRPr="00B4460A" w:rsidRDefault="00021E4B"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B4460A">
              <w:rPr>
                <w:sz w:val="17"/>
                <w:szCs w:val="17"/>
              </w:rPr>
              <w:t>139 838</w:t>
            </w:r>
          </w:p>
        </w:tc>
        <w:tc>
          <w:tcPr>
            <w:tcW w:w="4403" w:type="dxa"/>
            <w:shd w:val="clear" w:color="auto" w:fill="auto"/>
            <w:vAlign w:val="bottom"/>
          </w:tcPr>
          <w:p w14:paraId="249E26FA" w14:textId="77777777" w:rsidR="00021E4B" w:rsidRPr="00B4460A" w:rsidRDefault="00021E4B"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B4460A">
              <w:rPr>
                <w:sz w:val="17"/>
                <w:szCs w:val="17"/>
              </w:rPr>
              <w:t xml:space="preserve">– </w:t>
            </w:r>
          </w:p>
        </w:tc>
      </w:tr>
      <w:tr w:rsidR="00021E4B" w:rsidRPr="00746A64" w14:paraId="28CA181C" w14:textId="77777777" w:rsidTr="00021E4B">
        <w:tc>
          <w:tcPr>
            <w:tcW w:w="900" w:type="dxa"/>
            <w:shd w:val="clear" w:color="auto" w:fill="auto"/>
            <w:vAlign w:val="bottom"/>
          </w:tcPr>
          <w:p w14:paraId="4EC69F3E" w14:textId="77777777" w:rsidR="00021E4B" w:rsidRPr="00B4460A" w:rsidRDefault="00021E4B" w:rsidP="00021E4B">
            <w:pPr>
              <w:tabs>
                <w:tab w:val="left" w:pos="288"/>
                <w:tab w:val="left" w:pos="576"/>
                <w:tab w:val="left" w:pos="864"/>
                <w:tab w:val="left" w:pos="1152"/>
              </w:tabs>
              <w:suppressAutoHyphens/>
              <w:spacing w:before="40" w:after="40" w:line="200" w:lineRule="exact"/>
              <w:ind w:right="43"/>
              <w:rPr>
                <w:sz w:val="17"/>
                <w:szCs w:val="17"/>
                <w:lang w:val="en-GB"/>
              </w:rPr>
            </w:pPr>
            <w:r w:rsidRPr="00B4460A">
              <w:rPr>
                <w:sz w:val="17"/>
                <w:szCs w:val="17"/>
              </w:rPr>
              <w:t>P-1</w:t>
            </w:r>
          </w:p>
        </w:tc>
        <w:tc>
          <w:tcPr>
            <w:tcW w:w="4402" w:type="dxa"/>
            <w:shd w:val="clear" w:color="auto" w:fill="auto"/>
            <w:vAlign w:val="bottom"/>
          </w:tcPr>
          <w:p w14:paraId="34D7DD9F" w14:textId="77777777" w:rsidR="00021E4B" w:rsidRPr="00B4460A" w:rsidRDefault="00021E4B"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B4460A">
              <w:rPr>
                <w:sz w:val="17"/>
                <w:szCs w:val="17"/>
              </w:rPr>
              <w:t>110 478</w:t>
            </w:r>
          </w:p>
        </w:tc>
        <w:tc>
          <w:tcPr>
            <w:tcW w:w="4403" w:type="dxa"/>
            <w:shd w:val="clear" w:color="auto" w:fill="auto"/>
            <w:vAlign w:val="bottom"/>
          </w:tcPr>
          <w:p w14:paraId="585DFD45" w14:textId="77777777" w:rsidR="00021E4B" w:rsidRPr="00B4460A" w:rsidRDefault="00021E4B"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B4460A">
              <w:rPr>
                <w:sz w:val="17"/>
                <w:szCs w:val="17"/>
              </w:rPr>
              <w:t xml:space="preserve">– </w:t>
            </w:r>
          </w:p>
        </w:tc>
      </w:tr>
      <w:tr w:rsidR="00021E4B" w:rsidRPr="00746A64" w14:paraId="0FAE7C1F" w14:textId="77777777" w:rsidTr="00021E4B">
        <w:tc>
          <w:tcPr>
            <w:tcW w:w="900" w:type="dxa"/>
            <w:shd w:val="clear" w:color="auto" w:fill="auto"/>
            <w:vAlign w:val="bottom"/>
          </w:tcPr>
          <w:p w14:paraId="6C0BAE0E" w14:textId="77777777" w:rsidR="00021E4B" w:rsidRPr="00B4460A" w:rsidRDefault="00021E4B" w:rsidP="00021E4B">
            <w:pPr>
              <w:tabs>
                <w:tab w:val="left" w:pos="288"/>
                <w:tab w:val="left" w:pos="576"/>
                <w:tab w:val="left" w:pos="864"/>
                <w:tab w:val="left" w:pos="1152"/>
              </w:tabs>
              <w:suppressAutoHyphens/>
              <w:spacing w:before="40" w:after="40" w:line="200" w:lineRule="exact"/>
              <w:ind w:right="43"/>
              <w:rPr>
                <w:sz w:val="17"/>
                <w:szCs w:val="17"/>
                <w:lang w:val="en-GB"/>
              </w:rPr>
            </w:pPr>
            <w:r w:rsidRPr="00B4460A">
              <w:rPr>
                <w:sz w:val="17"/>
                <w:szCs w:val="17"/>
              </w:rPr>
              <w:t>FS-4</w:t>
            </w:r>
          </w:p>
        </w:tc>
        <w:tc>
          <w:tcPr>
            <w:tcW w:w="4402" w:type="dxa"/>
            <w:shd w:val="clear" w:color="auto" w:fill="auto"/>
            <w:vAlign w:val="bottom"/>
          </w:tcPr>
          <w:p w14:paraId="17213EA8" w14:textId="77777777" w:rsidR="00021E4B" w:rsidRPr="00B4460A" w:rsidRDefault="00021E4B"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B4460A">
              <w:rPr>
                <w:sz w:val="17"/>
                <w:szCs w:val="17"/>
              </w:rPr>
              <w:t>131 139</w:t>
            </w:r>
          </w:p>
        </w:tc>
        <w:tc>
          <w:tcPr>
            <w:tcW w:w="4403" w:type="dxa"/>
            <w:shd w:val="clear" w:color="auto" w:fill="auto"/>
            <w:vAlign w:val="bottom"/>
          </w:tcPr>
          <w:p w14:paraId="716D7856" w14:textId="77777777" w:rsidR="00021E4B" w:rsidRPr="00B4460A" w:rsidRDefault="00021E4B"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B4460A">
              <w:rPr>
                <w:sz w:val="17"/>
                <w:szCs w:val="17"/>
              </w:rPr>
              <w:t>133 618</w:t>
            </w:r>
          </w:p>
        </w:tc>
      </w:tr>
      <w:tr w:rsidR="00021E4B" w:rsidRPr="00746A64" w14:paraId="34598717" w14:textId="77777777" w:rsidTr="00021E4B">
        <w:tc>
          <w:tcPr>
            <w:tcW w:w="900" w:type="dxa"/>
            <w:tcBorders>
              <w:bottom w:val="single" w:sz="12" w:space="0" w:color="auto"/>
            </w:tcBorders>
            <w:shd w:val="clear" w:color="auto" w:fill="auto"/>
            <w:vAlign w:val="bottom"/>
          </w:tcPr>
          <w:p w14:paraId="33DC74EC" w14:textId="77777777" w:rsidR="00021E4B" w:rsidRPr="00B4460A" w:rsidRDefault="00021E4B" w:rsidP="00021E4B">
            <w:pPr>
              <w:tabs>
                <w:tab w:val="left" w:pos="288"/>
                <w:tab w:val="left" w:pos="576"/>
                <w:tab w:val="left" w:pos="864"/>
                <w:tab w:val="left" w:pos="1152"/>
              </w:tabs>
              <w:suppressAutoHyphens/>
              <w:spacing w:before="40" w:after="40" w:line="200" w:lineRule="exact"/>
              <w:ind w:right="43"/>
              <w:rPr>
                <w:sz w:val="17"/>
                <w:szCs w:val="17"/>
                <w:lang w:val="en-GB"/>
              </w:rPr>
            </w:pPr>
            <w:r w:rsidRPr="00B4460A">
              <w:rPr>
                <w:sz w:val="17"/>
                <w:szCs w:val="17"/>
              </w:rPr>
              <w:t>FS-3</w:t>
            </w:r>
          </w:p>
        </w:tc>
        <w:tc>
          <w:tcPr>
            <w:tcW w:w="4402" w:type="dxa"/>
            <w:tcBorders>
              <w:bottom w:val="single" w:sz="12" w:space="0" w:color="auto"/>
            </w:tcBorders>
            <w:shd w:val="clear" w:color="auto" w:fill="auto"/>
            <w:vAlign w:val="bottom"/>
          </w:tcPr>
          <w:p w14:paraId="2B7E5C66" w14:textId="77777777" w:rsidR="00021E4B" w:rsidRPr="00B4460A" w:rsidRDefault="00021E4B"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B4460A">
              <w:rPr>
                <w:sz w:val="17"/>
                <w:szCs w:val="17"/>
              </w:rPr>
              <w:t>114 295</w:t>
            </w:r>
          </w:p>
        </w:tc>
        <w:tc>
          <w:tcPr>
            <w:tcW w:w="4403" w:type="dxa"/>
            <w:tcBorders>
              <w:bottom w:val="single" w:sz="12" w:space="0" w:color="auto"/>
            </w:tcBorders>
            <w:shd w:val="clear" w:color="auto" w:fill="auto"/>
            <w:vAlign w:val="bottom"/>
          </w:tcPr>
          <w:p w14:paraId="29AB86A7" w14:textId="77777777" w:rsidR="00021E4B" w:rsidRPr="00B4460A" w:rsidRDefault="00021E4B" w:rsidP="00021E4B">
            <w:pPr>
              <w:tabs>
                <w:tab w:val="left" w:pos="288"/>
                <w:tab w:val="left" w:pos="576"/>
                <w:tab w:val="left" w:pos="864"/>
                <w:tab w:val="left" w:pos="1152"/>
              </w:tabs>
              <w:suppressAutoHyphens/>
              <w:spacing w:before="40" w:after="40" w:line="200" w:lineRule="exact"/>
              <w:ind w:left="144" w:right="43"/>
              <w:jc w:val="right"/>
              <w:rPr>
                <w:sz w:val="17"/>
                <w:szCs w:val="17"/>
                <w:lang w:val="en-GB"/>
              </w:rPr>
            </w:pPr>
            <w:r w:rsidRPr="00B4460A">
              <w:rPr>
                <w:sz w:val="17"/>
                <w:szCs w:val="17"/>
              </w:rPr>
              <w:t>116 379</w:t>
            </w:r>
          </w:p>
        </w:tc>
      </w:tr>
    </w:tbl>
    <w:p w14:paraId="69A04FB3" w14:textId="77777777" w:rsidR="00021E4B" w:rsidRPr="00746A64" w:rsidRDefault="00021E4B" w:rsidP="00021E4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0"/>
          <w:lang w:val="en-GB"/>
        </w:rPr>
      </w:pPr>
    </w:p>
    <w:p w14:paraId="203C8614" w14:textId="470F046D" w:rsidR="000E3F91" w:rsidRDefault="00021E4B" w:rsidP="00021E4B">
      <w:pPr>
        <w:pStyle w:val="FootnoteText"/>
        <w:tabs>
          <w:tab w:val="right" w:pos="1476"/>
          <w:tab w:val="left" w:pos="1548"/>
          <w:tab w:val="right" w:pos="1836"/>
          <w:tab w:val="left" w:pos="1908"/>
        </w:tabs>
        <w:ind w:left="1548" w:right="1267" w:hanging="288"/>
      </w:pPr>
      <w:r w:rsidRPr="00746A64">
        <w:tab/>
        <w:t>*</w:t>
      </w:r>
      <w:r w:rsidRPr="00746A64">
        <w:tab/>
      </w:r>
      <w:bookmarkStart w:id="1" w:name="BeginPage"/>
      <w:bookmarkEnd w:id="1"/>
      <w:r w:rsidRPr="00746A64">
        <w:t>Pour de plus amples informations sur les mesures de protection de la rémunération, voir la circulaire</w:t>
      </w:r>
      <w:hyperlink r:id="rId14" w:history="1">
        <w:r w:rsidRPr="00021E4B">
          <w:rPr>
            <w:rStyle w:val="Hyperlink"/>
          </w:rPr>
          <w:t xml:space="preserve"> ST/IC/</w:t>
        </w:r>
        <w:bookmarkStart w:id="2" w:name="SCName"/>
        <w:r w:rsidRPr="00021E4B">
          <w:rPr>
            <w:rStyle w:val="Hyperlink"/>
          </w:rPr>
          <w:t>2019/10</w:t>
        </w:r>
        <w:bookmarkEnd w:id="2"/>
      </w:hyperlink>
      <w:r w:rsidRPr="00746A64">
        <w:t>.</w:t>
      </w:r>
    </w:p>
    <w:p w14:paraId="7AD938A5" w14:textId="77777777" w:rsidR="000E3F91" w:rsidRDefault="000E3F91" w:rsidP="00FC19E9">
      <w:pPr>
        <w:pStyle w:val="SingleTxt"/>
        <w:spacing w:line="240" w:lineRule="exact"/>
        <w:sectPr w:rsidR="000E3F91" w:rsidSect="000E3F91">
          <w:headerReference w:type="even" r:id="rId15"/>
          <w:headerReference w:type="default" r:id="rId16"/>
          <w:footerReference w:type="even" r:id="rId17"/>
          <w:footerReference w:type="default" r:id="rId18"/>
          <w:pgSz w:w="15840" w:h="12240" w:orient="landscape"/>
          <w:pgMar w:top="1195" w:right="1440" w:bottom="1195" w:left="1152" w:header="576" w:footer="1037" w:gutter="0"/>
          <w:cols w:space="720"/>
          <w:noEndnote/>
          <w:bidi/>
          <w:rtlGutter/>
          <w:docGrid w:linePitch="360"/>
        </w:sectPr>
      </w:pPr>
    </w:p>
    <w:p w14:paraId="3AF72AD9" w14:textId="259CF55F" w:rsidR="000E3F91" w:rsidRPr="00B70007" w:rsidRDefault="000E3F91" w:rsidP="00FC19E9">
      <w:pPr>
        <w:pStyle w:val="SingleTxt"/>
        <w:spacing w:line="240" w:lineRule="exact"/>
      </w:pPr>
    </w:p>
    <w:sectPr w:rsidR="000E3F91" w:rsidRPr="00B70007" w:rsidSect="00021E4B">
      <w:headerReference w:type="even" r:id="rId19"/>
      <w:headerReference w:type="default" r:id="rId20"/>
      <w:footerReference w:type="even" r:id="rId21"/>
      <w:footerReference w:type="default" r:id="rId22"/>
      <w:type w:val="continuous"/>
      <w:pgSz w:w="15840" w:h="12240" w:orient="landscape"/>
      <w:pgMar w:top="1195" w:right="1440" w:bottom="1195" w:left="1152" w:header="432" w:footer="50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57CAA" w14:textId="77777777" w:rsidR="00D51EAA" w:rsidRDefault="00D51EAA" w:rsidP="00101B18">
      <w:pPr>
        <w:spacing w:line="240" w:lineRule="auto"/>
      </w:pPr>
      <w:r>
        <w:separator/>
      </w:r>
    </w:p>
  </w:endnote>
  <w:endnote w:type="continuationSeparator" w:id="0">
    <w:p w14:paraId="3C831BDC" w14:textId="77777777" w:rsidR="00D51EAA" w:rsidRDefault="00D51EAA" w:rsidP="00101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B70007" w14:paraId="745AA4A0" w14:textId="77777777" w:rsidTr="00B70007">
      <w:tc>
        <w:tcPr>
          <w:tcW w:w="4920" w:type="dxa"/>
          <w:shd w:val="clear" w:color="auto" w:fill="auto"/>
        </w:tcPr>
        <w:p w14:paraId="3AEE959E" w14:textId="5064F5F7" w:rsidR="00B70007" w:rsidRPr="00B70007" w:rsidRDefault="00B70007" w:rsidP="00B70007">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71B84">
            <w:rPr>
              <w:b w:val="0"/>
              <w:w w:val="103"/>
              <w:sz w:val="14"/>
            </w:rPr>
            <w:t>19-04940</w:t>
          </w:r>
          <w:r>
            <w:rPr>
              <w:b w:val="0"/>
              <w:w w:val="103"/>
              <w:sz w:val="14"/>
            </w:rPr>
            <w:fldChar w:fldCharType="end"/>
          </w:r>
        </w:p>
      </w:tc>
      <w:tc>
        <w:tcPr>
          <w:tcW w:w="4920" w:type="dxa"/>
          <w:shd w:val="clear" w:color="auto" w:fill="auto"/>
        </w:tcPr>
        <w:p w14:paraId="6DEE91C2" w14:textId="77777777" w:rsidR="00B70007" w:rsidRPr="00B70007" w:rsidRDefault="00B70007" w:rsidP="00B70007">
          <w:pPr>
            <w:pStyle w:val="Footer"/>
            <w:rPr>
              <w:w w:val="103"/>
            </w:rPr>
          </w:pPr>
          <w:r>
            <w:rPr>
              <w:w w:val="103"/>
            </w:rPr>
            <w:fldChar w:fldCharType="begin"/>
          </w:r>
          <w:r>
            <w:rPr>
              <w:w w:val="103"/>
            </w:rPr>
            <w:instrText xml:space="preserve"> PAGE  \* Arabic  \* MERGEFORMAT </w:instrText>
          </w:r>
          <w:r>
            <w:rPr>
              <w:w w:val="103"/>
            </w:rPr>
            <w:fldChar w:fldCharType="separate"/>
          </w:r>
          <w:r>
            <w:rPr>
              <w:noProof/>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noProof/>
              <w:w w:val="103"/>
            </w:rPr>
            <w:t>4</w:t>
          </w:r>
          <w:r>
            <w:rPr>
              <w:w w:val="103"/>
            </w:rPr>
            <w:fldChar w:fldCharType="end"/>
          </w:r>
        </w:p>
      </w:tc>
    </w:tr>
  </w:tbl>
  <w:p w14:paraId="546A96B8" w14:textId="77777777" w:rsidR="00B70007" w:rsidRPr="00B70007" w:rsidRDefault="00B70007" w:rsidP="00B70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B70007" w14:paraId="28C0D6CF" w14:textId="77777777" w:rsidTr="00B70007">
      <w:tc>
        <w:tcPr>
          <w:tcW w:w="4920" w:type="dxa"/>
          <w:shd w:val="clear" w:color="auto" w:fill="auto"/>
        </w:tcPr>
        <w:p w14:paraId="5C0F8473" w14:textId="77777777" w:rsidR="00B70007" w:rsidRPr="00B70007" w:rsidRDefault="00B70007" w:rsidP="00B70007">
          <w:pPr>
            <w:pStyle w:val="Footer"/>
            <w:jc w:val="right"/>
            <w:rPr>
              <w:w w:val="103"/>
            </w:rPr>
          </w:pPr>
          <w:r>
            <w:rPr>
              <w:w w:val="103"/>
            </w:rPr>
            <w:fldChar w:fldCharType="begin"/>
          </w:r>
          <w:r>
            <w:rPr>
              <w:w w:val="103"/>
            </w:rPr>
            <w:instrText xml:space="preserve"> PAGE  \* Arabic  \* MERGEFORMAT </w:instrText>
          </w:r>
          <w:r>
            <w:rPr>
              <w:w w:val="103"/>
            </w:rPr>
            <w:fldChar w:fldCharType="separate"/>
          </w:r>
          <w:r>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noProof/>
              <w:w w:val="103"/>
            </w:rPr>
            <w:t>3</w:t>
          </w:r>
          <w:r>
            <w:rPr>
              <w:w w:val="103"/>
            </w:rPr>
            <w:fldChar w:fldCharType="end"/>
          </w:r>
        </w:p>
      </w:tc>
      <w:tc>
        <w:tcPr>
          <w:tcW w:w="4920" w:type="dxa"/>
          <w:shd w:val="clear" w:color="auto" w:fill="auto"/>
        </w:tcPr>
        <w:p w14:paraId="5A5923D7" w14:textId="582D41F3" w:rsidR="00B70007" w:rsidRPr="00B70007" w:rsidRDefault="00B70007" w:rsidP="00B70007">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71B84">
            <w:rPr>
              <w:b w:val="0"/>
              <w:w w:val="103"/>
              <w:sz w:val="14"/>
            </w:rPr>
            <w:t>19-04940</w:t>
          </w:r>
          <w:r>
            <w:rPr>
              <w:b w:val="0"/>
              <w:w w:val="103"/>
              <w:sz w:val="14"/>
            </w:rPr>
            <w:fldChar w:fldCharType="end"/>
          </w:r>
        </w:p>
      </w:tc>
    </w:tr>
  </w:tbl>
  <w:p w14:paraId="08FD85AA" w14:textId="77777777" w:rsidR="00B70007" w:rsidRPr="00B70007" w:rsidRDefault="00B70007" w:rsidP="00B70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5F10C" w14:textId="77777777" w:rsidR="00B70007" w:rsidRDefault="00B70007">
    <w:pPr>
      <w:pStyle w:val="Footer"/>
    </w:pPr>
    <w:r>
      <w:rPr>
        <w:noProof/>
      </w:rPr>
      <w:drawing>
        <wp:anchor distT="0" distB="0" distL="114300" distR="114300" simplePos="0" relativeHeight="251658240" behindDoc="0" locked="0" layoutInCell="1" allowOverlap="1" wp14:anchorId="546068D0" wp14:editId="11A1D1E6">
          <wp:simplePos x="0" y="0"/>
          <wp:positionH relativeFrom="column">
            <wp:posOffset>5532120</wp:posOffset>
          </wp:positionH>
          <wp:positionV relativeFrom="paragraph">
            <wp:posOffset>-228600</wp:posOffset>
          </wp:positionV>
          <wp:extent cx="694690" cy="694690"/>
          <wp:effectExtent l="0" t="0" r="0" b="0"/>
          <wp:wrapNone/>
          <wp:docPr id="3" name="Picture 3" descr="https://undocs.org/m2/QRCode2.ashx?DS=ST/IC/2019/12&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2.ashx?DS=ST/IC/2019/12&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3758"/>
      <w:gridCol w:w="4920"/>
    </w:tblGrid>
    <w:tr w:rsidR="00B70007" w14:paraId="03C017FD" w14:textId="77777777" w:rsidTr="00B70007">
      <w:tc>
        <w:tcPr>
          <w:tcW w:w="3758" w:type="dxa"/>
        </w:tcPr>
        <w:p w14:paraId="7CDD469A" w14:textId="700CC823" w:rsidR="00B70007" w:rsidRDefault="00B70007" w:rsidP="00B70007">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F71B84">
            <w:rPr>
              <w:b w:val="0"/>
              <w:sz w:val="20"/>
            </w:rPr>
            <w:t>19-04940 (F)</w:t>
          </w:r>
          <w:r>
            <w:rPr>
              <w:b w:val="0"/>
              <w:sz w:val="20"/>
            </w:rPr>
            <w:fldChar w:fldCharType="end"/>
          </w:r>
          <w:r>
            <w:rPr>
              <w:b w:val="0"/>
              <w:sz w:val="20"/>
            </w:rPr>
            <w:t xml:space="preserve">    270319    270319</w:t>
          </w:r>
        </w:p>
        <w:p w14:paraId="4FEA7BB4" w14:textId="44B339C7" w:rsidR="00B70007" w:rsidRPr="00B70007" w:rsidRDefault="00B70007" w:rsidP="00B70007">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spacing w:val="0"/>
              <w:w w:val="100"/>
              <w:sz w:val="24"/>
            </w:rPr>
            <w:fldChar w:fldCharType="begin"/>
          </w:r>
          <w:r>
            <w:rPr>
              <w:rFonts w:ascii="Barcode 3 of 9 by request" w:hAnsi="Barcode 3 of 9 by request"/>
              <w:spacing w:val="0"/>
              <w:w w:val="100"/>
              <w:sz w:val="24"/>
            </w:rPr>
            <w:instrText xml:space="preserve"> DOCVARIABLE "Barcode" \* MERGEFORMAT </w:instrText>
          </w:r>
          <w:r>
            <w:rPr>
              <w:rFonts w:ascii="Barcode 3 of 9 by request" w:hAnsi="Barcode 3 of 9 by request"/>
              <w:spacing w:val="0"/>
              <w:w w:val="100"/>
              <w:sz w:val="24"/>
            </w:rPr>
            <w:fldChar w:fldCharType="separate"/>
          </w:r>
          <w:r w:rsidR="00F71B84">
            <w:rPr>
              <w:rFonts w:ascii="Barcode 3 of 9 by request" w:hAnsi="Barcode 3 of 9 by request"/>
              <w:spacing w:val="0"/>
              <w:w w:val="100"/>
              <w:sz w:val="24"/>
            </w:rPr>
            <w:t>*1904940*</w:t>
          </w:r>
          <w:r>
            <w:rPr>
              <w:rFonts w:ascii="Barcode 3 of 9 by request" w:hAnsi="Barcode 3 of 9 by request"/>
              <w:spacing w:val="0"/>
              <w:w w:val="100"/>
              <w:sz w:val="24"/>
            </w:rPr>
            <w:fldChar w:fldCharType="end"/>
          </w:r>
        </w:p>
      </w:tc>
      <w:tc>
        <w:tcPr>
          <w:tcW w:w="4920" w:type="dxa"/>
        </w:tcPr>
        <w:p w14:paraId="719888AC" w14:textId="77777777" w:rsidR="00B70007" w:rsidRDefault="00B70007" w:rsidP="00B70007">
          <w:pPr>
            <w:pStyle w:val="Footer"/>
            <w:spacing w:line="240" w:lineRule="atLeast"/>
            <w:jc w:val="right"/>
            <w:rPr>
              <w:b w:val="0"/>
              <w:sz w:val="20"/>
            </w:rPr>
          </w:pPr>
          <w:r>
            <w:rPr>
              <w:b w:val="0"/>
              <w:noProof/>
              <w:sz w:val="20"/>
            </w:rPr>
            <w:drawing>
              <wp:inline distT="0" distB="0" distL="0" distR="0" wp14:anchorId="07FE3256" wp14:editId="3DDDAF2F">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1109474" cy="231648"/>
                        </a:xfrm>
                        <a:prstGeom prst="rect">
                          <a:avLst/>
                        </a:prstGeom>
                      </pic:spPr>
                    </pic:pic>
                  </a:graphicData>
                </a:graphic>
              </wp:inline>
            </w:drawing>
          </w:r>
        </w:p>
      </w:tc>
    </w:tr>
  </w:tbl>
  <w:p w14:paraId="7B64EECB" w14:textId="77777777" w:rsidR="00B70007" w:rsidRPr="00B70007" w:rsidRDefault="00B70007" w:rsidP="00B70007">
    <w:pPr>
      <w:pStyle w:val="Footer"/>
      <w:spacing w:line="56" w:lineRule="exact"/>
      <w:rPr>
        <w:b w:val="0"/>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7" w:rightFromText="187" w:vertAnchor="page" w:horzAnchor="page" w:tblpX="504"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0E3F91" w:rsidRPr="000E3F91" w14:paraId="3D524082" w14:textId="77777777" w:rsidTr="000E3F91">
      <w:trPr>
        <w:cantSplit/>
        <w:trHeight w:val="4925"/>
      </w:trPr>
      <w:tc>
        <w:tcPr>
          <w:tcW w:w="13238" w:type="dxa"/>
          <w:shd w:val="clear" w:color="auto" w:fill="auto"/>
          <w:textDirection w:val="tbRl"/>
        </w:tcPr>
        <w:p w14:paraId="0AF03C9E" w14:textId="21040B83" w:rsidR="000E3F91" w:rsidRPr="000E3F91" w:rsidRDefault="000E3F91" w:rsidP="000E3F91">
          <w:pPr>
            <w:pStyle w:val="Footer"/>
            <w:spacing w:line="240" w:lineRule="auto"/>
            <w:rPr>
              <w:w w:val="103"/>
            </w:rPr>
          </w:pPr>
          <w:r>
            <w:rPr>
              <w:w w:val="103"/>
            </w:rPr>
            <w:fldChar w:fldCharType="begin"/>
          </w:r>
          <w:r>
            <w:rPr>
              <w:w w:val="103"/>
            </w:rPr>
            <w:instrText xml:space="preserve"> PAGE  \* Arabic  \* MERGEFORMAT </w:instrText>
          </w:r>
          <w:r>
            <w:rPr>
              <w:w w:val="103"/>
            </w:rPr>
            <w:fldChar w:fldCharType="separate"/>
          </w:r>
          <w:r>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noProof/>
              <w:w w:val="103"/>
            </w:rPr>
            <w:t>5</w:t>
          </w:r>
          <w:r>
            <w:rPr>
              <w:w w:val="103"/>
            </w:rPr>
            <w:fldChar w:fldCharType="end"/>
          </w:r>
        </w:p>
      </w:tc>
    </w:tr>
    <w:tr w:rsidR="000E3F91" w:rsidRPr="000E3F91" w14:paraId="5DAB881A" w14:textId="77777777" w:rsidTr="000E3F91">
      <w:trPr>
        <w:cantSplit/>
        <w:trHeight w:val="4925"/>
      </w:trPr>
      <w:tc>
        <w:tcPr>
          <w:tcW w:w="13238" w:type="dxa"/>
          <w:shd w:val="clear" w:color="auto" w:fill="auto"/>
          <w:textDirection w:val="tbRl"/>
        </w:tcPr>
        <w:p w14:paraId="17817D2B" w14:textId="7BCF5C71" w:rsidR="000E3F91" w:rsidRPr="000E3F91" w:rsidRDefault="000E3F91" w:rsidP="000E3F91">
          <w:pPr>
            <w:pStyle w:val="Footer"/>
            <w:spacing w:line="240" w:lineRule="auto"/>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71B84">
            <w:rPr>
              <w:b w:val="0"/>
              <w:w w:val="103"/>
              <w:sz w:val="14"/>
            </w:rPr>
            <w:t>19-04940</w:t>
          </w:r>
          <w:r>
            <w:rPr>
              <w:b w:val="0"/>
              <w:w w:val="103"/>
              <w:sz w:val="14"/>
            </w:rPr>
            <w:fldChar w:fldCharType="end"/>
          </w:r>
        </w:p>
      </w:tc>
    </w:tr>
  </w:tbl>
  <w:p w14:paraId="6ED1C821" w14:textId="77777777" w:rsidR="000E3F91" w:rsidRPr="000E3F91" w:rsidRDefault="000E3F91" w:rsidP="000E3F9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7" w:rightFromText="187" w:vertAnchor="page" w:horzAnchor="page" w:tblpX="504"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0E3F91" w:rsidRPr="000E3F91" w14:paraId="4E7C42C4" w14:textId="77777777" w:rsidTr="000E3F91">
      <w:trPr>
        <w:cantSplit/>
        <w:trHeight w:val="4925"/>
      </w:trPr>
      <w:tc>
        <w:tcPr>
          <w:tcW w:w="13238" w:type="dxa"/>
          <w:shd w:val="clear" w:color="auto" w:fill="auto"/>
          <w:textDirection w:val="tbRl"/>
        </w:tcPr>
        <w:p w14:paraId="2EBAC74B" w14:textId="581473CF" w:rsidR="000E3F91" w:rsidRPr="000E3F91" w:rsidRDefault="000E3F91" w:rsidP="000E3F91">
          <w:pPr>
            <w:pStyle w:val="Footer"/>
            <w:spacing w:line="240" w:lineRule="auto"/>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71B84">
            <w:rPr>
              <w:b w:val="0"/>
              <w:w w:val="103"/>
              <w:sz w:val="14"/>
            </w:rPr>
            <w:t>19-04940</w:t>
          </w:r>
          <w:r>
            <w:rPr>
              <w:b w:val="0"/>
              <w:w w:val="103"/>
              <w:sz w:val="14"/>
            </w:rPr>
            <w:fldChar w:fldCharType="end"/>
          </w:r>
        </w:p>
      </w:tc>
    </w:tr>
    <w:tr w:rsidR="000E3F91" w:rsidRPr="000E3F91" w14:paraId="5758E7D9" w14:textId="77777777" w:rsidTr="000E3F91">
      <w:trPr>
        <w:cantSplit/>
        <w:trHeight w:val="4925"/>
      </w:trPr>
      <w:tc>
        <w:tcPr>
          <w:tcW w:w="13238" w:type="dxa"/>
          <w:shd w:val="clear" w:color="auto" w:fill="auto"/>
          <w:textDirection w:val="tbRl"/>
        </w:tcPr>
        <w:p w14:paraId="101A2DBA" w14:textId="448CEB47" w:rsidR="000E3F91" w:rsidRPr="000E3F91" w:rsidRDefault="000E3F91" w:rsidP="000E3F91">
          <w:pPr>
            <w:pStyle w:val="Footer"/>
            <w:spacing w:line="240" w:lineRule="auto"/>
            <w:jc w:val="right"/>
            <w:rPr>
              <w:w w:val="103"/>
            </w:rPr>
          </w:pPr>
          <w:r>
            <w:rPr>
              <w:w w:val="103"/>
            </w:rPr>
            <w:fldChar w:fldCharType="begin"/>
          </w:r>
          <w:r>
            <w:rPr>
              <w:w w:val="103"/>
            </w:rPr>
            <w:instrText xml:space="preserve"> PAGE  \* Arabic  \* MERGEFORMAT </w:instrText>
          </w:r>
          <w:r>
            <w:rPr>
              <w:w w:val="103"/>
            </w:rPr>
            <w:fldChar w:fldCharType="separate"/>
          </w:r>
          <w:r>
            <w:rPr>
              <w:noProof/>
              <w:w w:val="103"/>
            </w:rPr>
            <w:t>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noProof/>
              <w:w w:val="103"/>
            </w:rPr>
            <w:t>5</w:t>
          </w:r>
          <w:r>
            <w:rPr>
              <w:w w:val="103"/>
            </w:rPr>
            <w:fldChar w:fldCharType="end"/>
          </w:r>
        </w:p>
      </w:tc>
    </w:tr>
  </w:tbl>
  <w:p w14:paraId="3A8861DC" w14:textId="77777777" w:rsidR="000E3F91" w:rsidRPr="000E3F91" w:rsidRDefault="000E3F91" w:rsidP="000E3F9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0E3F91" w14:paraId="210AA1D2" w14:textId="77777777" w:rsidTr="00B70007">
      <w:tc>
        <w:tcPr>
          <w:tcW w:w="4920" w:type="dxa"/>
          <w:shd w:val="clear" w:color="auto" w:fill="auto"/>
        </w:tcPr>
        <w:p w14:paraId="1FE4F199" w14:textId="68BB4F61" w:rsidR="000E3F91" w:rsidRPr="00B70007" w:rsidRDefault="000E3F91" w:rsidP="00B70007">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71B84">
            <w:rPr>
              <w:b w:val="0"/>
              <w:w w:val="103"/>
              <w:sz w:val="14"/>
            </w:rPr>
            <w:t>19-04940</w:t>
          </w:r>
          <w:r>
            <w:rPr>
              <w:b w:val="0"/>
              <w:w w:val="103"/>
              <w:sz w:val="14"/>
            </w:rPr>
            <w:fldChar w:fldCharType="end"/>
          </w:r>
        </w:p>
      </w:tc>
      <w:tc>
        <w:tcPr>
          <w:tcW w:w="4920" w:type="dxa"/>
          <w:shd w:val="clear" w:color="auto" w:fill="auto"/>
        </w:tcPr>
        <w:p w14:paraId="2D153122" w14:textId="77777777" w:rsidR="000E3F91" w:rsidRPr="00B70007" w:rsidRDefault="000E3F91" w:rsidP="00B70007">
          <w:pPr>
            <w:pStyle w:val="Footer"/>
            <w:rPr>
              <w:w w:val="103"/>
            </w:rPr>
          </w:pPr>
          <w:r>
            <w:rPr>
              <w:w w:val="103"/>
            </w:rPr>
            <w:fldChar w:fldCharType="begin"/>
          </w:r>
          <w:r>
            <w:rPr>
              <w:w w:val="103"/>
            </w:rPr>
            <w:instrText xml:space="preserve"> PAGE  \* Arabic  \* MERGEFORMAT </w:instrText>
          </w:r>
          <w:r>
            <w:rPr>
              <w:w w:val="103"/>
            </w:rPr>
            <w:fldChar w:fldCharType="separate"/>
          </w:r>
          <w:r>
            <w:rPr>
              <w:noProof/>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noProof/>
              <w:w w:val="103"/>
            </w:rPr>
            <w:t>4</w:t>
          </w:r>
          <w:r>
            <w:rPr>
              <w:w w:val="103"/>
            </w:rPr>
            <w:fldChar w:fldCharType="end"/>
          </w:r>
        </w:p>
      </w:tc>
    </w:tr>
  </w:tbl>
  <w:p w14:paraId="2FEEBF2B" w14:textId="77777777" w:rsidR="000E3F91" w:rsidRPr="00B70007" w:rsidRDefault="000E3F91" w:rsidP="00B70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0E3F91" w14:paraId="6866B59E" w14:textId="77777777" w:rsidTr="00B70007">
      <w:tc>
        <w:tcPr>
          <w:tcW w:w="4920" w:type="dxa"/>
          <w:shd w:val="clear" w:color="auto" w:fill="auto"/>
        </w:tcPr>
        <w:p w14:paraId="7AB6A9BD" w14:textId="77777777" w:rsidR="000E3F91" w:rsidRPr="00B70007" w:rsidRDefault="000E3F91" w:rsidP="00B70007">
          <w:pPr>
            <w:pStyle w:val="Footer"/>
            <w:jc w:val="right"/>
            <w:rPr>
              <w:w w:val="103"/>
            </w:rPr>
          </w:pPr>
          <w:r>
            <w:rPr>
              <w:w w:val="103"/>
            </w:rPr>
            <w:fldChar w:fldCharType="begin"/>
          </w:r>
          <w:r>
            <w:rPr>
              <w:w w:val="103"/>
            </w:rPr>
            <w:instrText xml:space="preserve"> PAGE  \* Arabic  \* MERGEFORMAT </w:instrText>
          </w:r>
          <w:r>
            <w:rPr>
              <w:w w:val="103"/>
            </w:rPr>
            <w:fldChar w:fldCharType="separate"/>
          </w:r>
          <w:r>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noProof/>
              <w:w w:val="103"/>
            </w:rPr>
            <w:t>3</w:t>
          </w:r>
          <w:r>
            <w:rPr>
              <w:w w:val="103"/>
            </w:rPr>
            <w:fldChar w:fldCharType="end"/>
          </w:r>
        </w:p>
      </w:tc>
      <w:tc>
        <w:tcPr>
          <w:tcW w:w="4920" w:type="dxa"/>
          <w:shd w:val="clear" w:color="auto" w:fill="auto"/>
        </w:tcPr>
        <w:p w14:paraId="4C9AC43A" w14:textId="7B8E7E1F" w:rsidR="000E3F91" w:rsidRPr="00B70007" w:rsidRDefault="000E3F91" w:rsidP="00B70007">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71B84">
            <w:rPr>
              <w:b w:val="0"/>
              <w:w w:val="103"/>
              <w:sz w:val="14"/>
            </w:rPr>
            <w:t>19-04940</w:t>
          </w:r>
          <w:r>
            <w:rPr>
              <w:b w:val="0"/>
              <w:w w:val="103"/>
              <w:sz w:val="14"/>
            </w:rPr>
            <w:fldChar w:fldCharType="end"/>
          </w:r>
        </w:p>
      </w:tc>
    </w:tr>
  </w:tbl>
  <w:p w14:paraId="4752525A" w14:textId="77777777" w:rsidR="000E3F91" w:rsidRPr="00B70007" w:rsidRDefault="000E3F91" w:rsidP="00B70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35DB8" w14:textId="77777777" w:rsidR="00D51EAA" w:rsidRDefault="00D51EAA" w:rsidP="00101B18">
      <w:pPr>
        <w:spacing w:line="240" w:lineRule="auto"/>
      </w:pPr>
      <w:r>
        <w:separator/>
      </w:r>
    </w:p>
  </w:footnote>
  <w:footnote w:type="continuationSeparator" w:id="0">
    <w:p w14:paraId="1F7ACB9E" w14:textId="77777777" w:rsidR="00D51EAA" w:rsidRDefault="00D51EAA" w:rsidP="00101B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10000"/>
      </w:tblBorders>
      <w:tblLayout w:type="fixed"/>
      <w:tblCellMar>
        <w:left w:w="0" w:type="dxa"/>
        <w:right w:w="0" w:type="dxa"/>
      </w:tblCellMar>
      <w:tblLook w:val="0000" w:firstRow="0" w:lastRow="0" w:firstColumn="0" w:lastColumn="0" w:noHBand="0" w:noVBand="0"/>
    </w:tblPr>
    <w:tblGrid>
      <w:gridCol w:w="4920"/>
      <w:gridCol w:w="4920"/>
    </w:tblGrid>
    <w:tr w:rsidR="00B70007" w14:paraId="354142A5" w14:textId="77777777" w:rsidTr="00B70007">
      <w:trPr>
        <w:trHeight w:hRule="exact" w:val="864"/>
      </w:trPr>
      <w:tc>
        <w:tcPr>
          <w:tcW w:w="4920" w:type="dxa"/>
          <w:shd w:val="clear" w:color="auto" w:fill="auto"/>
          <w:vAlign w:val="bottom"/>
        </w:tcPr>
        <w:p w14:paraId="6EF68786" w14:textId="331F5EC3" w:rsidR="00B70007" w:rsidRPr="00B70007" w:rsidRDefault="00B70007" w:rsidP="00B70007">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F71B84">
            <w:rPr>
              <w:b/>
              <w:color w:val="000000"/>
            </w:rPr>
            <w:t>ST/IC/2019/12</w:t>
          </w:r>
          <w:r>
            <w:rPr>
              <w:b/>
              <w:color w:val="000000"/>
            </w:rPr>
            <w:fldChar w:fldCharType="end"/>
          </w:r>
        </w:p>
      </w:tc>
      <w:tc>
        <w:tcPr>
          <w:tcW w:w="4920" w:type="dxa"/>
          <w:shd w:val="clear" w:color="auto" w:fill="auto"/>
          <w:vAlign w:val="bottom"/>
        </w:tcPr>
        <w:p w14:paraId="02BA043D" w14:textId="77777777" w:rsidR="00B70007" w:rsidRDefault="00B70007" w:rsidP="00B70007">
          <w:pPr>
            <w:pStyle w:val="Header"/>
          </w:pPr>
        </w:p>
      </w:tc>
    </w:tr>
  </w:tbl>
  <w:p w14:paraId="23A68D69" w14:textId="77777777" w:rsidR="00B70007" w:rsidRPr="00B70007" w:rsidRDefault="00B70007" w:rsidP="00B70007">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10000"/>
      </w:tblBorders>
      <w:tblLayout w:type="fixed"/>
      <w:tblCellMar>
        <w:left w:w="0" w:type="dxa"/>
        <w:right w:w="0" w:type="dxa"/>
      </w:tblCellMar>
      <w:tblLook w:val="0000" w:firstRow="0" w:lastRow="0" w:firstColumn="0" w:lastColumn="0" w:noHBand="0" w:noVBand="0"/>
    </w:tblPr>
    <w:tblGrid>
      <w:gridCol w:w="4920"/>
      <w:gridCol w:w="4920"/>
    </w:tblGrid>
    <w:tr w:rsidR="00B70007" w14:paraId="6EB98061" w14:textId="77777777" w:rsidTr="00B70007">
      <w:trPr>
        <w:trHeight w:hRule="exact" w:val="864"/>
      </w:trPr>
      <w:tc>
        <w:tcPr>
          <w:tcW w:w="4920" w:type="dxa"/>
          <w:shd w:val="clear" w:color="auto" w:fill="auto"/>
          <w:vAlign w:val="bottom"/>
        </w:tcPr>
        <w:p w14:paraId="5690EDBF" w14:textId="77777777" w:rsidR="00B70007" w:rsidRDefault="00B70007" w:rsidP="00B70007">
          <w:pPr>
            <w:pStyle w:val="Header"/>
          </w:pPr>
        </w:p>
      </w:tc>
      <w:tc>
        <w:tcPr>
          <w:tcW w:w="4920" w:type="dxa"/>
          <w:shd w:val="clear" w:color="auto" w:fill="auto"/>
          <w:vAlign w:val="bottom"/>
        </w:tcPr>
        <w:p w14:paraId="10FDABEE" w14:textId="2530C7C0" w:rsidR="00B70007" w:rsidRPr="00B70007" w:rsidRDefault="00B70007" w:rsidP="00B70007">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F71B84">
            <w:rPr>
              <w:b/>
              <w:color w:val="000000"/>
            </w:rPr>
            <w:t>ST/IC/2019/12</w:t>
          </w:r>
          <w:r>
            <w:rPr>
              <w:b/>
              <w:color w:val="000000"/>
            </w:rPr>
            <w:fldChar w:fldCharType="end"/>
          </w:r>
        </w:p>
      </w:tc>
    </w:tr>
  </w:tbl>
  <w:p w14:paraId="5D7F0EE9" w14:textId="77777777" w:rsidR="00B70007" w:rsidRPr="00B70007" w:rsidRDefault="00B70007" w:rsidP="00B70007">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0"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111"/>
    </w:tblGrid>
    <w:tr w:rsidR="00B70007" w14:paraId="484FCC40" w14:textId="77777777" w:rsidTr="00B70007">
      <w:trPr>
        <w:trHeight w:hRule="exact" w:val="864"/>
      </w:trPr>
      <w:tc>
        <w:tcPr>
          <w:tcW w:w="1267" w:type="dxa"/>
          <w:tcBorders>
            <w:bottom w:val="single" w:sz="4" w:space="0" w:color="auto"/>
          </w:tcBorders>
          <w:shd w:val="clear" w:color="auto" w:fill="auto"/>
          <w:vAlign w:val="bottom"/>
        </w:tcPr>
        <w:p w14:paraId="188A2DD7" w14:textId="77777777" w:rsidR="00B70007" w:rsidRDefault="00B70007" w:rsidP="00B70007">
          <w:pPr>
            <w:pStyle w:val="Header"/>
            <w:spacing w:after="120"/>
          </w:pPr>
        </w:p>
      </w:tc>
      <w:tc>
        <w:tcPr>
          <w:tcW w:w="2059" w:type="dxa"/>
          <w:tcBorders>
            <w:bottom w:val="single" w:sz="4" w:space="0" w:color="auto"/>
          </w:tcBorders>
          <w:shd w:val="clear" w:color="auto" w:fill="auto"/>
          <w:vAlign w:val="bottom"/>
        </w:tcPr>
        <w:p w14:paraId="080D5D8A" w14:textId="77777777" w:rsidR="00B70007" w:rsidRPr="00B70007" w:rsidRDefault="00B70007" w:rsidP="00B70007">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14:paraId="03CA1A3E" w14:textId="77777777" w:rsidR="00B70007" w:rsidRDefault="00B70007" w:rsidP="00B70007">
          <w:pPr>
            <w:pStyle w:val="Header"/>
            <w:spacing w:after="120"/>
          </w:pPr>
        </w:p>
      </w:tc>
      <w:tc>
        <w:tcPr>
          <w:tcW w:w="6466" w:type="dxa"/>
          <w:gridSpan w:val="3"/>
          <w:tcBorders>
            <w:bottom w:val="single" w:sz="4" w:space="0" w:color="auto"/>
          </w:tcBorders>
          <w:shd w:val="clear" w:color="auto" w:fill="auto"/>
          <w:vAlign w:val="bottom"/>
        </w:tcPr>
        <w:p w14:paraId="7B5D6099" w14:textId="77777777" w:rsidR="00B70007" w:rsidRPr="00B70007" w:rsidRDefault="00B70007" w:rsidP="00B70007">
          <w:pPr>
            <w:spacing w:after="80" w:line="240" w:lineRule="auto"/>
            <w:jc w:val="right"/>
            <w:rPr>
              <w:position w:val="-4"/>
            </w:rPr>
          </w:pPr>
          <w:r>
            <w:rPr>
              <w:position w:val="-4"/>
              <w:sz w:val="40"/>
            </w:rPr>
            <w:t>ST</w:t>
          </w:r>
          <w:r>
            <w:rPr>
              <w:position w:val="-4"/>
            </w:rPr>
            <w:t>/IC/2019/12</w:t>
          </w:r>
        </w:p>
      </w:tc>
    </w:tr>
    <w:tr w:rsidR="00B70007" w:rsidRPr="00B70007" w14:paraId="39AE7225" w14:textId="77777777" w:rsidTr="00B70007">
      <w:trPr>
        <w:trHeight w:hRule="exact" w:val="2880"/>
      </w:trPr>
      <w:tc>
        <w:tcPr>
          <w:tcW w:w="1267" w:type="dxa"/>
          <w:tcBorders>
            <w:top w:val="single" w:sz="4" w:space="0" w:color="auto"/>
            <w:bottom w:val="single" w:sz="12" w:space="0" w:color="auto"/>
          </w:tcBorders>
          <w:shd w:val="clear" w:color="auto" w:fill="auto"/>
        </w:tcPr>
        <w:p w14:paraId="385B7C75" w14:textId="77777777" w:rsidR="00B70007" w:rsidRPr="00B70007" w:rsidRDefault="00B70007" w:rsidP="00B70007">
          <w:pPr>
            <w:pStyle w:val="Header"/>
            <w:spacing w:before="120" w:line="240" w:lineRule="auto"/>
            <w:ind w:left="-72"/>
            <w:jc w:val="center"/>
          </w:pPr>
          <w:r>
            <w:t xml:space="preserve">  </w:t>
          </w:r>
          <w:r>
            <w:rPr>
              <w:noProof/>
            </w:rPr>
            <w:drawing>
              <wp:inline distT="0" distB="0" distL="0" distR="0" wp14:anchorId="20D802BD" wp14:editId="19EDD711">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28C259BD" w14:textId="77777777" w:rsidR="00B70007" w:rsidRPr="00B70007" w:rsidRDefault="00B70007" w:rsidP="00B70007">
          <w:pPr>
            <w:pStyle w:val="XLarge"/>
            <w:spacing w:before="109"/>
          </w:pPr>
          <w:r>
            <w:t>Secrétariat</w:t>
          </w:r>
        </w:p>
      </w:tc>
      <w:tc>
        <w:tcPr>
          <w:tcW w:w="245" w:type="dxa"/>
          <w:tcBorders>
            <w:top w:val="single" w:sz="4" w:space="0" w:color="auto"/>
            <w:bottom w:val="single" w:sz="12" w:space="0" w:color="auto"/>
          </w:tcBorders>
          <w:shd w:val="clear" w:color="auto" w:fill="auto"/>
        </w:tcPr>
        <w:p w14:paraId="42F97B35" w14:textId="77777777" w:rsidR="00B70007" w:rsidRPr="00B70007" w:rsidRDefault="00B70007" w:rsidP="00B70007">
          <w:pPr>
            <w:pStyle w:val="Header"/>
            <w:spacing w:before="109"/>
          </w:pPr>
        </w:p>
      </w:tc>
      <w:tc>
        <w:tcPr>
          <w:tcW w:w="3110" w:type="dxa"/>
          <w:tcBorders>
            <w:top w:val="single" w:sz="4" w:space="0" w:color="auto"/>
            <w:bottom w:val="single" w:sz="12" w:space="0" w:color="auto"/>
          </w:tcBorders>
          <w:shd w:val="clear" w:color="auto" w:fill="auto"/>
        </w:tcPr>
        <w:p w14:paraId="77F86808" w14:textId="5ADFAA25" w:rsidR="00B70007" w:rsidRDefault="00021E4B" w:rsidP="00B70007">
          <w:pPr>
            <w:pStyle w:val="Publication"/>
            <w:spacing w:before="400"/>
            <w:rPr>
              <w:color w:val="000000"/>
            </w:rPr>
          </w:pPr>
          <w:r>
            <w:rPr>
              <w:color w:val="000000"/>
            </w:rPr>
            <w:t>19</w:t>
          </w:r>
          <w:r w:rsidR="00B70007">
            <w:rPr>
              <w:color w:val="000000"/>
            </w:rPr>
            <w:t xml:space="preserve"> mars 2019</w:t>
          </w:r>
        </w:p>
        <w:p w14:paraId="0FBBFB90" w14:textId="77777777" w:rsidR="00B70007" w:rsidRPr="00B70007" w:rsidRDefault="00B70007" w:rsidP="00B70007">
          <w:pPr>
            <w:rPr>
              <w:lang w:val="en-US"/>
            </w:rPr>
          </w:pPr>
        </w:p>
      </w:tc>
    </w:tr>
  </w:tbl>
  <w:p w14:paraId="745DBD12" w14:textId="77777777" w:rsidR="00B70007" w:rsidRPr="00B70007" w:rsidRDefault="00B70007" w:rsidP="00B70007">
    <w:pPr>
      <w:pStyle w:val="Header"/>
      <w:spacing w:line="240"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7" w:rightFromText="187" w:vertAnchor="text" w:horzAnchor="page" w:tblpX="14674"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0E3F91" w:rsidRPr="000E3F91" w14:paraId="4FC4E563" w14:textId="77777777" w:rsidTr="000E3F91">
      <w:trPr>
        <w:cantSplit/>
        <w:trHeight w:val="4925"/>
      </w:trPr>
      <w:tc>
        <w:tcPr>
          <w:tcW w:w="13238" w:type="dxa"/>
          <w:shd w:val="clear" w:color="auto" w:fill="auto"/>
          <w:textDirection w:val="tbRl"/>
          <w:vAlign w:val="bottom"/>
        </w:tcPr>
        <w:p w14:paraId="2BFE2457" w14:textId="17AAC9BE" w:rsidR="000E3F91" w:rsidRPr="000E3F91" w:rsidRDefault="000E3F91" w:rsidP="000E3F91">
          <w:pPr>
            <w:pStyle w:val="Header"/>
            <w:spacing w:line="240" w:lineRule="auto"/>
            <w:ind w:left="14" w:right="14"/>
            <w:rPr>
              <w:b/>
              <w:w w:val="103"/>
            </w:rPr>
          </w:pPr>
          <w:r w:rsidRPr="000E3F91">
            <w:rPr>
              <w:b/>
              <w:w w:val="103"/>
            </w:rPr>
            <w:fldChar w:fldCharType="begin"/>
          </w:r>
          <w:r w:rsidRPr="000E3F91">
            <w:rPr>
              <w:b/>
              <w:w w:val="103"/>
            </w:rPr>
            <w:instrText xml:space="preserve"> DOCVARIABLE "sss1" \* MERGEFORMAT </w:instrText>
          </w:r>
          <w:r w:rsidRPr="000E3F91">
            <w:rPr>
              <w:b/>
              <w:w w:val="103"/>
            </w:rPr>
            <w:fldChar w:fldCharType="separate"/>
          </w:r>
          <w:r w:rsidR="00F71B84">
            <w:rPr>
              <w:b/>
              <w:w w:val="103"/>
            </w:rPr>
            <w:t>ST/IC/2019/12</w:t>
          </w:r>
          <w:r w:rsidRPr="000E3F91">
            <w:rPr>
              <w:b/>
              <w:w w:val="103"/>
            </w:rPr>
            <w:fldChar w:fldCharType="end"/>
          </w:r>
        </w:p>
      </w:tc>
    </w:tr>
    <w:tr w:rsidR="000E3F91" w:rsidRPr="000E3F91" w14:paraId="69EE4FBB" w14:textId="77777777" w:rsidTr="000E3F91">
      <w:trPr>
        <w:cantSplit/>
        <w:trHeight w:val="4925"/>
      </w:trPr>
      <w:tc>
        <w:tcPr>
          <w:tcW w:w="13238" w:type="dxa"/>
          <w:shd w:val="clear" w:color="auto" w:fill="auto"/>
          <w:textDirection w:val="tbRl"/>
          <w:vAlign w:val="bottom"/>
        </w:tcPr>
        <w:p w14:paraId="4FA0E141" w14:textId="77777777" w:rsidR="000E3F91" w:rsidRPr="000E3F91" w:rsidRDefault="000E3F91" w:rsidP="000E3F91">
          <w:pPr>
            <w:pStyle w:val="Header"/>
            <w:spacing w:line="240" w:lineRule="auto"/>
            <w:ind w:left="14" w:right="14"/>
            <w:rPr>
              <w:w w:val="103"/>
            </w:rPr>
          </w:pPr>
        </w:p>
      </w:tc>
    </w:tr>
  </w:tbl>
  <w:p w14:paraId="66592801" w14:textId="77777777" w:rsidR="000E3F91" w:rsidRPr="000E3F91" w:rsidRDefault="000E3F91" w:rsidP="000E3F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7" w:rightFromText="187" w:vertAnchor="text" w:horzAnchor="page" w:tblpX="14674"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0E3F91" w:rsidRPr="000E3F91" w14:paraId="61EBE1A9" w14:textId="77777777" w:rsidTr="000E3F91">
      <w:trPr>
        <w:trHeight w:val="4925"/>
      </w:trPr>
      <w:tc>
        <w:tcPr>
          <w:tcW w:w="13238" w:type="dxa"/>
          <w:shd w:val="clear" w:color="auto" w:fill="auto"/>
          <w:vAlign w:val="bottom"/>
        </w:tcPr>
        <w:p w14:paraId="79B9A495" w14:textId="77777777" w:rsidR="000E3F91" w:rsidRPr="000E3F91" w:rsidRDefault="000E3F91" w:rsidP="000E3F91">
          <w:pPr>
            <w:pStyle w:val="Header"/>
            <w:spacing w:line="240" w:lineRule="auto"/>
            <w:ind w:left="14" w:right="14"/>
            <w:jc w:val="right"/>
            <w:rPr>
              <w:bCs/>
              <w:w w:val="103"/>
              <w:szCs w:val="26"/>
            </w:rPr>
          </w:pPr>
        </w:p>
      </w:tc>
    </w:tr>
    <w:tr w:rsidR="000E3F91" w:rsidRPr="000E3F91" w14:paraId="0C8AA817" w14:textId="77777777" w:rsidTr="000E3F91">
      <w:trPr>
        <w:cantSplit/>
        <w:trHeight w:val="4925"/>
      </w:trPr>
      <w:tc>
        <w:tcPr>
          <w:tcW w:w="13238" w:type="dxa"/>
          <w:shd w:val="clear" w:color="auto" w:fill="auto"/>
          <w:textDirection w:val="tbRl"/>
          <w:vAlign w:val="bottom"/>
        </w:tcPr>
        <w:p w14:paraId="313D0236" w14:textId="39811D02" w:rsidR="000E3F91" w:rsidRPr="000E3F91" w:rsidRDefault="000E3F91" w:rsidP="000E3F91">
          <w:pPr>
            <w:pStyle w:val="Header"/>
            <w:spacing w:line="240" w:lineRule="auto"/>
            <w:ind w:left="14" w:right="14"/>
            <w:jc w:val="right"/>
            <w:rPr>
              <w:b/>
              <w:bCs/>
              <w:w w:val="103"/>
              <w:szCs w:val="26"/>
            </w:rPr>
          </w:pPr>
          <w:r w:rsidRPr="000E3F91">
            <w:rPr>
              <w:b/>
              <w:bCs/>
              <w:w w:val="103"/>
              <w:szCs w:val="26"/>
            </w:rPr>
            <w:fldChar w:fldCharType="begin"/>
          </w:r>
          <w:r w:rsidRPr="000E3F91">
            <w:rPr>
              <w:b/>
              <w:bCs/>
              <w:w w:val="103"/>
              <w:szCs w:val="26"/>
            </w:rPr>
            <w:instrText xml:space="preserve"> DOCVARIABLE "sss1" \* MERGEFORMAT </w:instrText>
          </w:r>
          <w:r w:rsidRPr="000E3F91">
            <w:rPr>
              <w:b/>
              <w:bCs/>
              <w:w w:val="103"/>
              <w:szCs w:val="26"/>
            </w:rPr>
            <w:fldChar w:fldCharType="separate"/>
          </w:r>
          <w:r w:rsidR="00F71B84">
            <w:rPr>
              <w:b/>
              <w:bCs/>
              <w:w w:val="103"/>
              <w:szCs w:val="26"/>
            </w:rPr>
            <w:t>ST/IC/2019/12</w:t>
          </w:r>
          <w:r w:rsidRPr="000E3F91">
            <w:rPr>
              <w:b/>
              <w:bCs/>
              <w:w w:val="103"/>
              <w:szCs w:val="26"/>
            </w:rPr>
            <w:fldChar w:fldCharType="end"/>
          </w:r>
        </w:p>
      </w:tc>
    </w:tr>
  </w:tbl>
  <w:p w14:paraId="39A003DA" w14:textId="77777777" w:rsidR="000E3F91" w:rsidRPr="000E3F91" w:rsidRDefault="000E3F91" w:rsidP="000E3F9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10000"/>
      </w:tblBorders>
      <w:tblLayout w:type="fixed"/>
      <w:tblCellMar>
        <w:left w:w="0" w:type="dxa"/>
        <w:right w:w="0" w:type="dxa"/>
      </w:tblCellMar>
      <w:tblLook w:val="0000" w:firstRow="0" w:lastRow="0" w:firstColumn="0" w:lastColumn="0" w:noHBand="0" w:noVBand="0"/>
    </w:tblPr>
    <w:tblGrid>
      <w:gridCol w:w="4920"/>
      <w:gridCol w:w="4920"/>
    </w:tblGrid>
    <w:tr w:rsidR="000E3F91" w14:paraId="66125A3F" w14:textId="77777777" w:rsidTr="00B70007">
      <w:trPr>
        <w:trHeight w:hRule="exact" w:val="864"/>
      </w:trPr>
      <w:tc>
        <w:tcPr>
          <w:tcW w:w="4920" w:type="dxa"/>
          <w:shd w:val="clear" w:color="auto" w:fill="auto"/>
          <w:vAlign w:val="bottom"/>
        </w:tcPr>
        <w:p w14:paraId="63E78DC7" w14:textId="0CB42C4C" w:rsidR="000E3F91" w:rsidRPr="00B70007" w:rsidRDefault="000E3F91" w:rsidP="00B70007">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F71B84">
            <w:rPr>
              <w:b/>
              <w:color w:val="000000"/>
            </w:rPr>
            <w:t>ST/IC/2019/12</w:t>
          </w:r>
          <w:r>
            <w:rPr>
              <w:b/>
              <w:color w:val="000000"/>
            </w:rPr>
            <w:fldChar w:fldCharType="end"/>
          </w:r>
        </w:p>
      </w:tc>
      <w:tc>
        <w:tcPr>
          <w:tcW w:w="4920" w:type="dxa"/>
          <w:shd w:val="clear" w:color="auto" w:fill="auto"/>
          <w:vAlign w:val="bottom"/>
        </w:tcPr>
        <w:p w14:paraId="4536E595" w14:textId="77777777" w:rsidR="000E3F91" w:rsidRDefault="000E3F91" w:rsidP="00B70007">
          <w:pPr>
            <w:pStyle w:val="Header"/>
          </w:pPr>
        </w:p>
      </w:tc>
    </w:tr>
  </w:tbl>
  <w:p w14:paraId="691D09E9" w14:textId="77777777" w:rsidR="000E3F91" w:rsidRPr="00B70007" w:rsidRDefault="000E3F91" w:rsidP="00B70007">
    <w:pPr>
      <w:pStyle w:val="Header"/>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10000"/>
      </w:tblBorders>
      <w:tblLayout w:type="fixed"/>
      <w:tblCellMar>
        <w:left w:w="0" w:type="dxa"/>
        <w:right w:w="0" w:type="dxa"/>
      </w:tblCellMar>
      <w:tblLook w:val="0000" w:firstRow="0" w:lastRow="0" w:firstColumn="0" w:lastColumn="0" w:noHBand="0" w:noVBand="0"/>
    </w:tblPr>
    <w:tblGrid>
      <w:gridCol w:w="4920"/>
      <w:gridCol w:w="4920"/>
    </w:tblGrid>
    <w:tr w:rsidR="000E3F91" w14:paraId="3C2AFF90" w14:textId="77777777" w:rsidTr="00B70007">
      <w:trPr>
        <w:trHeight w:hRule="exact" w:val="864"/>
      </w:trPr>
      <w:tc>
        <w:tcPr>
          <w:tcW w:w="4920" w:type="dxa"/>
          <w:shd w:val="clear" w:color="auto" w:fill="auto"/>
          <w:vAlign w:val="bottom"/>
        </w:tcPr>
        <w:p w14:paraId="20043D8B" w14:textId="77777777" w:rsidR="000E3F91" w:rsidRDefault="000E3F91" w:rsidP="00B70007">
          <w:pPr>
            <w:pStyle w:val="Header"/>
          </w:pPr>
        </w:p>
      </w:tc>
      <w:tc>
        <w:tcPr>
          <w:tcW w:w="4920" w:type="dxa"/>
          <w:shd w:val="clear" w:color="auto" w:fill="auto"/>
          <w:vAlign w:val="bottom"/>
        </w:tcPr>
        <w:p w14:paraId="5DB9CE44" w14:textId="594F579A" w:rsidR="000E3F91" w:rsidRPr="00B70007" w:rsidRDefault="000E3F91" w:rsidP="00B70007">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F71B84">
            <w:rPr>
              <w:b/>
              <w:color w:val="000000"/>
            </w:rPr>
            <w:t>ST/IC/2019/12</w:t>
          </w:r>
          <w:r>
            <w:rPr>
              <w:b/>
              <w:color w:val="000000"/>
            </w:rPr>
            <w:fldChar w:fldCharType="end"/>
          </w:r>
        </w:p>
      </w:tc>
    </w:tr>
  </w:tbl>
  <w:p w14:paraId="589B10A0" w14:textId="77777777" w:rsidR="000E3F91" w:rsidRPr="00B70007" w:rsidRDefault="000E3F91" w:rsidP="00B70007">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5290"/>
    <w:multiLevelType w:val="hybridMultilevel"/>
    <w:tmpl w:val="FF865562"/>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15:restartNumberingAfterBreak="0">
    <w:nsid w:val="12D06B23"/>
    <w:multiLevelType w:val="multilevel"/>
    <w:tmpl w:val="67348B20"/>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15:restartNumberingAfterBreak="0">
    <w:nsid w:val="172F270D"/>
    <w:multiLevelType w:val="hybridMultilevel"/>
    <w:tmpl w:val="ECD406AE"/>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B40547"/>
    <w:multiLevelType w:val="hybridMultilevel"/>
    <w:tmpl w:val="8C8654C8"/>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FB467A"/>
    <w:multiLevelType w:val="hybridMultilevel"/>
    <w:tmpl w:val="3336F7FE"/>
    <w:lvl w:ilvl="0" w:tplc="A47A8894">
      <w:start w:val="1"/>
      <w:numFmt w:val="decimal"/>
      <w:lvlText w:val="%1."/>
      <w:lvlJc w:val="left"/>
      <w:pPr>
        <w:ind w:left="1747" w:hanging="48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5" w15:restartNumberingAfterBreak="0">
    <w:nsid w:val="6D756092"/>
    <w:multiLevelType w:val="singleLevel"/>
    <w:tmpl w:val="20BE96A4"/>
    <w:lvl w:ilvl="0">
      <w:start w:val="1"/>
      <w:numFmt w:val="decimal"/>
      <w:lvlRestart w:val="0"/>
      <w:lvlText w:val="%1."/>
      <w:lvlJc w:val="left"/>
      <w:pPr>
        <w:tabs>
          <w:tab w:val="num" w:pos="475"/>
        </w:tabs>
        <w:ind w:left="0" w:firstLine="0"/>
      </w:pPr>
      <w:rPr>
        <w:w w:val="100"/>
      </w:rPr>
    </w:lvl>
  </w:abstractNum>
  <w:num w:numId="1">
    <w:abstractNumId w:val="2"/>
  </w:num>
  <w:num w:numId="2">
    <w:abstractNumId w:val="3"/>
  </w:num>
  <w:num w:numId="3">
    <w:abstractNumId w:val="0"/>
  </w:num>
  <w:num w:numId="4">
    <w:abstractNumId w:val="1"/>
  </w:num>
  <w:num w:numId="5">
    <w:abstractNumId w:val="2"/>
  </w:num>
  <w:num w:numId="6">
    <w:abstractNumId w:val="3"/>
  </w:num>
  <w:num w:numId="7">
    <w:abstractNumId w:val="0"/>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2"/>
  </w:num>
  <w:num w:numId="18">
    <w:abstractNumId w:val="3"/>
  </w:num>
  <w:num w:numId="19">
    <w:abstractNumId w:val="0"/>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5"/>
  </w:num>
  <w:num w:numId="3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grammar="clean"/>
  <w:defaultTabStop w:val="475"/>
  <w:hyphenationZone w:val="425"/>
  <w:doNotHyphenateCaps/>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1904940*"/>
    <w:docVar w:name="CreationDt" w:val="27/03/2019 6:10: PM"/>
    <w:docVar w:name="DocCategory" w:val="Doc"/>
    <w:docVar w:name="DocType" w:val="Final"/>
    <w:docVar w:name="DutyStation" w:val="New York"/>
    <w:docVar w:name="FooterJN" w:val="19-04940"/>
    <w:docVar w:name="jobn" w:val="19-04940 (F)"/>
    <w:docVar w:name="jobnDT" w:val="19-04940 (F)   270319"/>
    <w:docVar w:name="jobnDTDT" w:val="19-04940 (F)   270319   270319"/>
    <w:docVar w:name="JobNo" w:val="1904940F"/>
    <w:docVar w:name="JobNo2" w:val="1908395F"/>
    <w:docVar w:name="LocalDrive" w:val="0"/>
    <w:docVar w:name="OandT" w:val="BHE"/>
    <w:docVar w:name="sss1" w:val="ST/IC/2019/12"/>
    <w:docVar w:name="sss2" w:val="-"/>
    <w:docVar w:name="Symbol1" w:val="ST/IC/2019/12"/>
    <w:docVar w:name="Symbol2" w:val="-"/>
  </w:docVars>
  <w:rsids>
    <w:rsidRoot w:val="004B7A4D"/>
    <w:rsid w:val="00000BB5"/>
    <w:rsid w:val="00002584"/>
    <w:rsid w:val="00021E4B"/>
    <w:rsid w:val="00067FCE"/>
    <w:rsid w:val="00071D43"/>
    <w:rsid w:val="00082144"/>
    <w:rsid w:val="000E3F91"/>
    <w:rsid w:val="00101B18"/>
    <w:rsid w:val="00122A56"/>
    <w:rsid w:val="00134FEE"/>
    <w:rsid w:val="00146C6A"/>
    <w:rsid w:val="00166A0D"/>
    <w:rsid w:val="001E4B50"/>
    <w:rsid w:val="002478A0"/>
    <w:rsid w:val="002967A9"/>
    <w:rsid w:val="002A5E20"/>
    <w:rsid w:val="002C0B18"/>
    <w:rsid w:val="002F0A5A"/>
    <w:rsid w:val="00343D93"/>
    <w:rsid w:val="00366D21"/>
    <w:rsid w:val="003A675A"/>
    <w:rsid w:val="003C0AA7"/>
    <w:rsid w:val="003F61E1"/>
    <w:rsid w:val="00415148"/>
    <w:rsid w:val="00440C93"/>
    <w:rsid w:val="00467D54"/>
    <w:rsid w:val="00480B84"/>
    <w:rsid w:val="00486003"/>
    <w:rsid w:val="004B64F9"/>
    <w:rsid w:val="004B7A4D"/>
    <w:rsid w:val="004C1A25"/>
    <w:rsid w:val="004E51EA"/>
    <w:rsid w:val="00515991"/>
    <w:rsid w:val="005225EC"/>
    <w:rsid w:val="00525097"/>
    <w:rsid w:val="005330F0"/>
    <w:rsid w:val="005509B6"/>
    <w:rsid w:val="005F1F5F"/>
    <w:rsid w:val="006219C6"/>
    <w:rsid w:val="00675B49"/>
    <w:rsid w:val="00690698"/>
    <w:rsid w:val="006E4A4B"/>
    <w:rsid w:val="007459AE"/>
    <w:rsid w:val="007531A5"/>
    <w:rsid w:val="00771C9E"/>
    <w:rsid w:val="00790473"/>
    <w:rsid w:val="007D2868"/>
    <w:rsid w:val="007E4490"/>
    <w:rsid w:val="007F3C99"/>
    <w:rsid w:val="0082045E"/>
    <w:rsid w:val="008222A3"/>
    <w:rsid w:val="00877670"/>
    <w:rsid w:val="00877E35"/>
    <w:rsid w:val="00882E32"/>
    <w:rsid w:val="008E01B1"/>
    <w:rsid w:val="008F3462"/>
    <w:rsid w:val="00910FDF"/>
    <w:rsid w:val="00935932"/>
    <w:rsid w:val="00993CB7"/>
    <w:rsid w:val="009D0EE3"/>
    <w:rsid w:val="00A2494D"/>
    <w:rsid w:val="00A536A1"/>
    <w:rsid w:val="00AA72A2"/>
    <w:rsid w:val="00AB0B7D"/>
    <w:rsid w:val="00AD5F2F"/>
    <w:rsid w:val="00AF2908"/>
    <w:rsid w:val="00B4460A"/>
    <w:rsid w:val="00B70007"/>
    <w:rsid w:val="00B858D5"/>
    <w:rsid w:val="00C67981"/>
    <w:rsid w:val="00C72A24"/>
    <w:rsid w:val="00CA0D71"/>
    <w:rsid w:val="00CB06FB"/>
    <w:rsid w:val="00CB63C5"/>
    <w:rsid w:val="00CE597C"/>
    <w:rsid w:val="00D30EED"/>
    <w:rsid w:val="00D51EAA"/>
    <w:rsid w:val="00DE48ED"/>
    <w:rsid w:val="00E02401"/>
    <w:rsid w:val="00E343A6"/>
    <w:rsid w:val="00E5730A"/>
    <w:rsid w:val="00E57CEC"/>
    <w:rsid w:val="00E7105F"/>
    <w:rsid w:val="00EB693D"/>
    <w:rsid w:val="00EE37EC"/>
    <w:rsid w:val="00EF2DFA"/>
    <w:rsid w:val="00F11594"/>
    <w:rsid w:val="00F17CA9"/>
    <w:rsid w:val="00F23F40"/>
    <w:rsid w:val="00F5012D"/>
    <w:rsid w:val="00F71B84"/>
    <w:rsid w:val="00F73093"/>
    <w:rsid w:val="00FA3D05"/>
    <w:rsid w:val="00FA5CC9"/>
    <w:rsid w:val="00FB0A2C"/>
    <w:rsid w:val="00FC19E9"/>
    <w:rsid w:val="00FC59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682C6"/>
  <w15:chartTrackingRefBased/>
  <w15:docId w15:val="{6602704F-2B71-4F70-80CA-C35F9CB7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7670"/>
    <w:pPr>
      <w:spacing w:after="0" w:line="240" w:lineRule="exact"/>
    </w:pPr>
    <w:rPr>
      <w:rFonts w:ascii="Times New Roman" w:eastAsiaTheme="minorHAnsi" w:hAnsi="Times New Roman" w:cs="Times New Roman"/>
      <w:spacing w:val="4"/>
      <w:w w:val="103"/>
      <w:kern w:val="14"/>
      <w:sz w:val="20"/>
      <w:lang w:val="fr-CA" w:eastAsia="en-US"/>
    </w:rPr>
  </w:style>
  <w:style w:type="paragraph" w:styleId="Heading1">
    <w:name w:val="heading 1"/>
    <w:basedOn w:val="Normal"/>
    <w:next w:val="Normal"/>
    <w:link w:val="Heading1Char"/>
    <w:uiPriority w:val="9"/>
    <w:qFormat/>
    <w:rsid w:val="00877670"/>
    <w:pPr>
      <w:numPr>
        <w:numId w:val="28"/>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877670"/>
    <w:pPr>
      <w:numPr>
        <w:ilvl w:val="1"/>
        <w:numId w:val="28"/>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877670"/>
    <w:pPr>
      <w:numPr>
        <w:ilvl w:val="2"/>
        <w:numId w:val="28"/>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877670"/>
    <w:pPr>
      <w:keepNext/>
      <w:keepLines/>
      <w:numPr>
        <w:ilvl w:val="3"/>
        <w:numId w:val="28"/>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877670"/>
    <w:pPr>
      <w:keepNext/>
      <w:keepLines/>
      <w:numPr>
        <w:ilvl w:val="4"/>
        <w:numId w:val="28"/>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877670"/>
    <w:pPr>
      <w:keepNext/>
      <w:keepLines/>
      <w:numPr>
        <w:ilvl w:val="5"/>
        <w:numId w:val="28"/>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877670"/>
    <w:pPr>
      <w:keepNext/>
      <w:keepLines/>
      <w:numPr>
        <w:ilvl w:val="6"/>
        <w:numId w:val="28"/>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877670"/>
    <w:pPr>
      <w:keepNext/>
      <w:keepLines/>
      <w:numPr>
        <w:ilvl w:val="7"/>
        <w:numId w:val="28"/>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877670"/>
    <w:pPr>
      <w:keepNext/>
      <w:keepLines/>
      <w:numPr>
        <w:ilvl w:val="8"/>
        <w:numId w:val="28"/>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877670"/>
    <w:pPr>
      <w:keepNext/>
      <w:keepLines/>
      <w:suppressAutoHyphens/>
      <w:spacing w:line="270" w:lineRule="exact"/>
      <w:outlineLvl w:val="0"/>
    </w:pPr>
    <w:rPr>
      <w:b/>
      <w:sz w:val="24"/>
    </w:rPr>
  </w:style>
  <w:style w:type="paragraph" w:customStyle="1" w:styleId="HCH">
    <w:name w:val="_ H _CH"/>
    <w:basedOn w:val="H1"/>
    <w:next w:val="SingleTxt"/>
    <w:qFormat/>
    <w:rsid w:val="00877670"/>
    <w:pPr>
      <w:spacing w:line="300" w:lineRule="exact"/>
    </w:pPr>
    <w:rPr>
      <w:spacing w:val="-2"/>
      <w:sz w:val="28"/>
    </w:rPr>
  </w:style>
  <w:style w:type="paragraph" w:customStyle="1" w:styleId="HM">
    <w:name w:val="_ H __M"/>
    <w:basedOn w:val="HCH"/>
    <w:next w:val="Normal"/>
    <w:qFormat/>
    <w:rsid w:val="00877670"/>
    <w:pPr>
      <w:spacing w:line="360" w:lineRule="exact"/>
    </w:pPr>
    <w:rPr>
      <w:spacing w:val="-3"/>
      <w:w w:val="99"/>
      <w:sz w:val="34"/>
    </w:rPr>
  </w:style>
  <w:style w:type="paragraph" w:customStyle="1" w:styleId="H23">
    <w:name w:val="_ H_2/3"/>
    <w:basedOn w:val="H1"/>
    <w:next w:val="SingleTxt"/>
    <w:qFormat/>
    <w:rsid w:val="00877670"/>
    <w:pPr>
      <w:spacing w:line="240" w:lineRule="exact"/>
      <w:outlineLvl w:val="1"/>
    </w:pPr>
    <w:rPr>
      <w:spacing w:val="2"/>
      <w:sz w:val="20"/>
    </w:rPr>
  </w:style>
  <w:style w:type="paragraph" w:customStyle="1" w:styleId="H4">
    <w:name w:val="_ H_4"/>
    <w:basedOn w:val="Normal"/>
    <w:next w:val="Normal"/>
    <w:qFormat/>
    <w:rsid w:val="00877670"/>
    <w:pPr>
      <w:keepNext/>
      <w:keepLines/>
      <w:tabs>
        <w:tab w:val="right" w:pos="360"/>
      </w:tabs>
      <w:suppressAutoHyphens/>
      <w:outlineLvl w:val="3"/>
    </w:pPr>
    <w:rPr>
      <w:i/>
      <w:spacing w:val="3"/>
    </w:rPr>
  </w:style>
  <w:style w:type="paragraph" w:customStyle="1" w:styleId="H56">
    <w:name w:val="_ H_5/6"/>
    <w:basedOn w:val="Normal"/>
    <w:next w:val="Normal"/>
    <w:qFormat/>
    <w:rsid w:val="00877670"/>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877670"/>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877670"/>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877670"/>
    <w:pPr>
      <w:spacing w:line="540" w:lineRule="exact"/>
    </w:pPr>
    <w:rPr>
      <w:spacing w:val="-8"/>
      <w:w w:val="96"/>
      <w:sz w:val="57"/>
    </w:rPr>
  </w:style>
  <w:style w:type="paragraph" w:customStyle="1" w:styleId="SS">
    <w:name w:val="__S_S"/>
    <w:basedOn w:val="HCH"/>
    <w:next w:val="Normal"/>
    <w:qFormat/>
    <w:rsid w:val="00877670"/>
    <w:pPr>
      <w:ind w:left="1267" w:right="1267"/>
    </w:pPr>
  </w:style>
  <w:style w:type="paragraph" w:customStyle="1" w:styleId="SingleTxt">
    <w:name w:val="__Single Txt"/>
    <w:basedOn w:val="Normal"/>
    <w:qFormat/>
    <w:rsid w:val="0087767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style>
  <w:style w:type="paragraph" w:customStyle="1" w:styleId="AgendaItemNormal">
    <w:name w:val="Agenda_Item_Normal"/>
    <w:next w:val="Normal"/>
    <w:autoRedefine/>
    <w:qFormat/>
    <w:rsid w:val="00877670"/>
    <w:pPr>
      <w:spacing w:after="0" w:line="240" w:lineRule="exact"/>
    </w:pPr>
    <w:rPr>
      <w:rFonts w:ascii="Times New Roman" w:eastAsiaTheme="minorHAnsi" w:hAnsi="Times New Roman" w:cs="Times New Roman"/>
      <w:spacing w:val="4"/>
      <w:w w:val="103"/>
      <w:kern w:val="14"/>
      <w:sz w:val="20"/>
      <w:lang w:val="fr-CA" w:eastAsia="en-US"/>
    </w:rPr>
  </w:style>
  <w:style w:type="paragraph" w:customStyle="1" w:styleId="TitleH1">
    <w:name w:val="Title_H1"/>
    <w:basedOn w:val="Normal"/>
    <w:next w:val="Normal"/>
    <w:qFormat/>
    <w:rsid w:val="00877670"/>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AgendaTitleH2">
    <w:name w:val="Agenda_Title_H2"/>
    <w:basedOn w:val="H1"/>
    <w:next w:val="Normal"/>
    <w:qFormat/>
    <w:rsid w:val="00877670"/>
    <w:pPr>
      <w:spacing w:line="240" w:lineRule="exact"/>
      <w:ind w:right="5040"/>
      <w:outlineLvl w:val="1"/>
    </w:pPr>
    <w:rPr>
      <w:spacing w:val="2"/>
      <w:sz w:val="20"/>
    </w:rPr>
  </w:style>
  <w:style w:type="paragraph" w:styleId="BalloonText">
    <w:name w:val="Balloon Text"/>
    <w:basedOn w:val="Normal"/>
    <w:link w:val="BalloonTextChar"/>
    <w:uiPriority w:val="99"/>
    <w:semiHidden/>
    <w:unhideWhenUsed/>
    <w:rsid w:val="0087767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77670"/>
    <w:rPr>
      <w:rFonts w:ascii="Tahoma" w:eastAsiaTheme="minorHAnsi" w:hAnsi="Tahoma" w:cs="Tahoma"/>
      <w:spacing w:val="4"/>
      <w:w w:val="103"/>
      <w:kern w:val="14"/>
      <w:sz w:val="16"/>
      <w:szCs w:val="16"/>
      <w:lang w:val="fr-CA" w:eastAsia="en-US"/>
    </w:rPr>
  </w:style>
  <w:style w:type="paragraph" w:customStyle="1" w:styleId="Bullet1">
    <w:name w:val="Bullet 1"/>
    <w:basedOn w:val="Normal"/>
    <w:qFormat/>
    <w:rsid w:val="00877670"/>
    <w:pPr>
      <w:numPr>
        <w:numId w:val="17"/>
      </w:numPr>
      <w:spacing w:after="120"/>
      <w:ind w:right="1267"/>
      <w:jc w:val="both"/>
    </w:pPr>
  </w:style>
  <w:style w:type="paragraph" w:customStyle="1" w:styleId="Bullet2">
    <w:name w:val="Bullet 2"/>
    <w:basedOn w:val="Normal"/>
    <w:qFormat/>
    <w:rsid w:val="00877670"/>
    <w:pPr>
      <w:numPr>
        <w:numId w:val="18"/>
      </w:numPr>
      <w:spacing w:after="120"/>
      <w:ind w:right="1264"/>
      <w:jc w:val="both"/>
    </w:pPr>
  </w:style>
  <w:style w:type="paragraph" w:customStyle="1" w:styleId="Bullet3">
    <w:name w:val="Bullet 3"/>
    <w:basedOn w:val="SingleTxt"/>
    <w:qFormat/>
    <w:rsid w:val="00877670"/>
    <w:pPr>
      <w:numPr>
        <w:numId w:val="19"/>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autoRedefine/>
    <w:qFormat/>
    <w:rsid w:val="00877670"/>
    <w:pPr>
      <w:spacing w:before="240" w:after="0" w:line="240" w:lineRule="auto"/>
    </w:pPr>
    <w:rPr>
      <w:rFonts w:ascii="Times New Roman" w:eastAsiaTheme="minorHAnsi" w:hAnsi="Times New Roman" w:cs="Times New Roman"/>
      <w:spacing w:val="4"/>
      <w:w w:val="103"/>
      <w:kern w:val="14"/>
      <w:sz w:val="20"/>
      <w:lang w:val="en-US" w:eastAsia="en-US"/>
    </w:rPr>
  </w:style>
  <w:style w:type="character" w:styleId="EndnoteReference">
    <w:name w:val="endnote reference"/>
    <w:basedOn w:val="DefaultParagraphFont"/>
    <w:uiPriority w:val="99"/>
    <w:semiHidden/>
    <w:rsid w:val="00877670"/>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99"/>
    <w:semiHidden/>
    <w:unhideWhenUsed/>
    <w:rsid w:val="00877670"/>
    <w:pPr>
      <w:spacing w:line="210" w:lineRule="exact"/>
    </w:pPr>
    <w:rPr>
      <w:sz w:val="17"/>
      <w:szCs w:val="20"/>
    </w:rPr>
  </w:style>
  <w:style w:type="character" w:customStyle="1" w:styleId="EndnoteTextChar">
    <w:name w:val="Endnote Text Char"/>
    <w:link w:val="EndnoteText"/>
    <w:uiPriority w:val="99"/>
    <w:semiHidden/>
    <w:rsid w:val="00877670"/>
    <w:rPr>
      <w:rFonts w:ascii="Times New Roman" w:eastAsiaTheme="minorHAnsi" w:hAnsi="Times New Roman" w:cs="Times New Roman"/>
      <w:spacing w:val="4"/>
      <w:w w:val="103"/>
      <w:kern w:val="14"/>
      <w:sz w:val="17"/>
      <w:szCs w:val="20"/>
      <w:lang w:val="fr-CA" w:eastAsia="en-US"/>
    </w:rPr>
  </w:style>
  <w:style w:type="paragraph" w:styleId="Footer">
    <w:name w:val="footer"/>
    <w:link w:val="FooterChar"/>
    <w:uiPriority w:val="99"/>
    <w:qFormat/>
    <w:rsid w:val="00877670"/>
    <w:pPr>
      <w:tabs>
        <w:tab w:val="center" w:pos="4320"/>
        <w:tab w:val="right" w:pos="8640"/>
      </w:tabs>
      <w:spacing w:after="0" w:line="210" w:lineRule="exact"/>
    </w:pPr>
    <w:rPr>
      <w:rFonts w:ascii="Times New Roman" w:eastAsiaTheme="minorHAnsi" w:hAnsi="Times New Roman" w:cs="Times New Roman"/>
      <w:b/>
      <w:spacing w:val="3"/>
      <w:w w:val="105"/>
      <w:sz w:val="17"/>
      <w:lang w:val="en-US" w:eastAsia="en-US"/>
    </w:rPr>
  </w:style>
  <w:style w:type="character" w:customStyle="1" w:styleId="FooterChar">
    <w:name w:val="Footer Char"/>
    <w:link w:val="Footer"/>
    <w:uiPriority w:val="99"/>
    <w:rsid w:val="00877670"/>
    <w:rPr>
      <w:rFonts w:ascii="Times New Roman" w:eastAsiaTheme="minorHAnsi" w:hAnsi="Times New Roman" w:cs="Times New Roman"/>
      <w:b/>
      <w:spacing w:val="3"/>
      <w:w w:val="105"/>
      <w:sz w:val="17"/>
      <w:lang w:val="en-US" w:eastAsia="en-US"/>
    </w:rPr>
  </w:style>
  <w:style w:type="character" w:styleId="FootnoteReference">
    <w:name w:val="footnote reference"/>
    <w:uiPriority w:val="99"/>
    <w:semiHidden/>
    <w:rsid w:val="0087767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uiPriority w:val="99"/>
    <w:rsid w:val="00877670"/>
    <w:pPr>
      <w:spacing w:line="210" w:lineRule="exact"/>
    </w:pPr>
    <w:rPr>
      <w:sz w:val="17"/>
      <w:szCs w:val="20"/>
    </w:rPr>
  </w:style>
  <w:style w:type="character" w:customStyle="1" w:styleId="FootnoteTextChar">
    <w:name w:val="Footnote Text Char"/>
    <w:link w:val="FootnoteText"/>
    <w:uiPriority w:val="99"/>
    <w:rsid w:val="00877670"/>
    <w:rPr>
      <w:rFonts w:ascii="Times New Roman" w:eastAsiaTheme="minorHAnsi" w:hAnsi="Times New Roman" w:cs="Times New Roman"/>
      <w:spacing w:val="4"/>
      <w:w w:val="103"/>
      <w:kern w:val="14"/>
      <w:sz w:val="17"/>
      <w:szCs w:val="20"/>
      <w:lang w:val="fr-CA" w:eastAsia="en-US"/>
    </w:rPr>
  </w:style>
  <w:style w:type="paragraph" w:styleId="Header">
    <w:name w:val="header"/>
    <w:link w:val="HeaderChar"/>
    <w:uiPriority w:val="99"/>
    <w:rsid w:val="00877670"/>
    <w:pPr>
      <w:tabs>
        <w:tab w:val="center" w:pos="4320"/>
        <w:tab w:val="right" w:pos="8640"/>
      </w:tabs>
      <w:spacing w:after="0" w:line="210" w:lineRule="exact"/>
    </w:pPr>
    <w:rPr>
      <w:rFonts w:ascii="Times New Roman" w:eastAsiaTheme="minorHAnsi" w:hAnsi="Times New Roman" w:cs="Times New Roman"/>
      <w:spacing w:val="3"/>
      <w:w w:val="105"/>
      <w:sz w:val="17"/>
      <w:lang w:val="en-US" w:eastAsia="en-US"/>
    </w:rPr>
  </w:style>
  <w:style w:type="character" w:customStyle="1" w:styleId="HeaderChar">
    <w:name w:val="Header Char"/>
    <w:link w:val="Header"/>
    <w:uiPriority w:val="99"/>
    <w:rsid w:val="00877670"/>
    <w:rPr>
      <w:rFonts w:ascii="Times New Roman" w:eastAsiaTheme="minorHAnsi" w:hAnsi="Times New Roman" w:cs="Times New Roman"/>
      <w:spacing w:val="3"/>
      <w:w w:val="105"/>
      <w:sz w:val="17"/>
      <w:lang w:val="en-US" w:eastAsia="en-US"/>
    </w:rPr>
  </w:style>
  <w:style w:type="character" w:customStyle="1" w:styleId="Heading1Char">
    <w:name w:val="Heading 1 Char"/>
    <w:link w:val="Heading1"/>
    <w:uiPriority w:val="9"/>
    <w:rsid w:val="00877670"/>
    <w:rPr>
      <w:rFonts w:ascii="Arial" w:eastAsia="Times New Roman" w:hAnsi="Arial" w:cs="Times New Roman"/>
      <w:b/>
      <w:bCs/>
      <w:color w:val="365F91"/>
      <w:spacing w:val="4"/>
      <w:w w:val="103"/>
      <w:kern w:val="32"/>
      <w:sz w:val="32"/>
      <w:szCs w:val="28"/>
      <w:lang w:val="fr-CA" w:eastAsia="en-US"/>
    </w:rPr>
  </w:style>
  <w:style w:type="character" w:customStyle="1" w:styleId="Heading2Char">
    <w:name w:val="Heading 2 Char"/>
    <w:link w:val="Heading2"/>
    <w:uiPriority w:val="9"/>
    <w:rsid w:val="00877670"/>
    <w:rPr>
      <w:rFonts w:ascii="Arial" w:eastAsia="Times New Roman" w:hAnsi="Arial" w:cs="Times New Roman"/>
      <w:b/>
      <w:bCs/>
      <w:i/>
      <w:color w:val="4F81BD"/>
      <w:spacing w:val="4"/>
      <w:w w:val="103"/>
      <w:kern w:val="14"/>
      <w:sz w:val="28"/>
      <w:szCs w:val="26"/>
      <w:lang w:val="fr-CA" w:eastAsia="en-US"/>
    </w:rPr>
  </w:style>
  <w:style w:type="character" w:customStyle="1" w:styleId="Heading3Char">
    <w:name w:val="Heading 3 Char"/>
    <w:link w:val="Heading3"/>
    <w:uiPriority w:val="9"/>
    <w:rsid w:val="00877670"/>
    <w:rPr>
      <w:rFonts w:ascii="Arial" w:eastAsia="Times New Roman" w:hAnsi="Arial" w:cs="Times New Roman"/>
      <w:b/>
      <w:bCs/>
      <w:color w:val="4F81BD"/>
      <w:spacing w:val="4"/>
      <w:w w:val="103"/>
      <w:kern w:val="14"/>
      <w:sz w:val="26"/>
      <w:lang w:val="fr-CA" w:eastAsia="en-US"/>
    </w:rPr>
  </w:style>
  <w:style w:type="character" w:customStyle="1" w:styleId="Heading4Char">
    <w:name w:val="Heading 4 Char"/>
    <w:link w:val="Heading4"/>
    <w:uiPriority w:val="9"/>
    <w:rsid w:val="00877670"/>
    <w:rPr>
      <w:rFonts w:ascii="Cambria" w:eastAsia="Times New Roman" w:hAnsi="Cambria" w:cs="Times New Roman"/>
      <w:b/>
      <w:bCs/>
      <w:i/>
      <w:iCs/>
      <w:color w:val="4F81BD"/>
      <w:spacing w:val="4"/>
      <w:w w:val="103"/>
      <w:kern w:val="14"/>
      <w:sz w:val="20"/>
      <w:lang w:val="fr-CA" w:eastAsia="en-US"/>
    </w:rPr>
  </w:style>
  <w:style w:type="character" w:customStyle="1" w:styleId="Heading5Char">
    <w:name w:val="Heading 5 Char"/>
    <w:link w:val="Heading5"/>
    <w:uiPriority w:val="9"/>
    <w:rsid w:val="00877670"/>
    <w:rPr>
      <w:rFonts w:ascii="Cambria" w:eastAsia="Times New Roman" w:hAnsi="Cambria" w:cs="Times New Roman"/>
      <w:color w:val="243F60"/>
      <w:spacing w:val="4"/>
      <w:w w:val="103"/>
      <w:kern w:val="14"/>
      <w:sz w:val="20"/>
      <w:lang w:val="fr-CA" w:eastAsia="en-US"/>
    </w:rPr>
  </w:style>
  <w:style w:type="character" w:customStyle="1" w:styleId="Heading6Char">
    <w:name w:val="Heading 6 Char"/>
    <w:link w:val="Heading6"/>
    <w:uiPriority w:val="9"/>
    <w:rsid w:val="00877670"/>
    <w:rPr>
      <w:rFonts w:ascii="Cambria" w:eastAsia="Times New Roman" w:hAnsi="Cambria" w:cs="Times New Roman"/>
      <w:i/>
      <w:iCs/>
      <w:color w:val="243F60"/>
      <w:spacing w:val="4"/>
      <w:w w:val="103"/>
      <w:kern w:val="14"/>
      <w:sz w:val="20"/>
      <w:lang w:val="fr-CA" w:eastAsia="en-US"/>
    </w:rPr>
  </w:style>
  <w:style w:type="character" w:customStyle="1" w:styleId="Heading7Char">
    <w:name w:val="Heading 7 Char"/>
    <w:link w:val="Heading7"/>
    <w:uiPriority w:val="9"/>
    <w:semiHidden/>
    <w:rsid w:val="00877670"/>
    <w:rPr>
      <w:rFonts w:ascii="Cambria" w:eastAsia="Times New Roman" w:hAnsi="Cambria" w:cs="Times New Roman"/>
      <w:i/>
      <w:iCs/>
      <w:color w:val="404040"/>
      <w:spacing w:val="4"/>
      <w:w w:val="103"/>
      <w:kern w:val="14"/>
      <w:sz w:val="20"/>
      <w:lang w:val="fr-CA" w:eastAsia="en-US"/>
    </w:rPr>
  </w:style>
  <w:style w:type="character" w:customStyle="1" w:styleId="Heading8Char">
    <w:name w:val="Heading 8 Char"/>
    <w:link w:val="Heading8"/>
    <w:uiPriority w:val="9"/>
    <w:semiHidden/>
    <w:rsid w:val="00877670"/>
    <w:rPr>
      <w:rFonts w:ascii="Cambria" w:eastAsia="Times New Roman" w:hAnsi="Cambria" w:cs="Times New Roman"/>
      <w:color w:val="404040"/>
      <w:spacing w:val="4"/>
      <w:w w:val="103"/>
      <w:kern w:val="14"/>
      <w:sz w:val="20"/>
      <w:szCs w:val="20"/>
      <w:lang w:val="fr-CA" w:eastAsia="en-US"/>
    </w:rPr>
  </w:style>
  <w:style w:type="character" w:customStyle="1" w:styleId="Heading9Char">
    <w:name w:val="Heading 9 Char"/>
    <w:link w:val="Heading9"/>
    <w:uiPriority w:val="9"/>
    <w:semiHidden/>
    <w:rsid w:val="00877670"/>
    <w:rPr>
      <w:rFonts w:ascii="Cambria" w:eastAsia="Times New Roman" w:hAnsi="Cambria" w:cs="Times New Roman"/>
      <w:i/>
      <w:iCs/>
      <w:color w:val="404040"/>
      <w:spacing w:val="4"/>
      <w:w w:val="103"/>
      <w:kern w:val="14"/>
      <w:sz w:val="20"/>
      <w:szCs w:val="20"/>
      <w:lang w:val="fr-CA" w:eastAsia="en-US"/>
    </w:rPr>
  </w:style>
  <w:style w:type="character" w:styleId="LineNumber">
    <w:name w:val="line number"/>
    <w:uiPriority w:val="99"/>
    <w:qFormat/>
    <w:rsid w:val="00877670"/>
    <w:rPr>
      <w:sz w:val="14"/>
    </w:rPr>
  </w:style>
  <w:style w:type="paragraph" w:styleId="ListParagraph">
    <w:name w:val="List Paragraph"/>
    <w:basedOn w:val="Normal"/>
    <w:uiPriority w:val="34"/>
    <w:rsid w:val="00877670"/>
    <w:pPr>
      <w:ind w:left="720"/>
      <w:contextualSpacing/>
    </w:pPr>
  </w:style>
  <w:style w:type="paragraph" w:styleId="NoSpacing">
    <w:name w:val="No Spacing"/>
    <w:uiPriority w:val="1"/>
    <w:rsid w:val="00877670"/>
    <w:pPr>
      <w:spacing w:after="0" w:line="240" w:lineRule="auto"/>
    </w:pPr>
    <w:rPr>
      <w:rFonts w:ascii="Calibri" w:eastAsiaTheme="minorHAnsi" w:hAnsi="Calibri" w:cs="Times New Roman"/>
      <w:lang w:val="en-US" w:eastAsia="en-US"/>
    </w:rPr>
  </w:style>
  <w:style w:type="paragraph" w:customStyle="1" w:styleId="Original">
    <w:name w:val="Original"/>
    <w:next w:val="Normal"/>
    <w:autoRedefine/>
    <w:qFormat/>
    <w:rsid w:val="00877670"/>
    <w:pPr>
      <w:spacing w:after="0" w:line="240" w:lineRule="auto"/>
    </w:pPr>
    <w:rPr>
      <w:rFonts w:ascii="Times New Roman" w:eastAsiaTheme="minorHAnsi" w:hAnsi="Times New Roman" w:cs="Times New Roman"/>
      <w:spacing w:val="4"/>
      <w:w w:val="103"/>
      <w:kern w:val="14"/>
      <w:sz w:val="20"/>
      <w:lang w:val="en-US" w:eastAsia="en-US"/>
    </w:rPr>
  </w:style>
  <w:style w:type="paragraph" w:customStyle="1" w:styleId="Publication">
    <w:name w:val="Publication"/>
    <w:next w:val="Normal"/>
    <w:autoRedefine/>
    <w:qFormat/>
    <w:rsid w:val="00877670"/>
    <w:pPr>
      <w:spacing w:after="0" w:line="240" w:lineRule="auto"/>
    </w:pPr>
    <w:rPr>
      <w:rFonts w:ascii="Times New Roman" w:eastAsiaTheme="minorHAnsi" w:hAnsi="Times New Roman" w:cs="Times New Roman"/>
      <w:spacing w:val="4"/>
      <w:w w:val="103"/>
      <w:kern w:val="14"/>
      <w:sz w:val="20"/>
      <w:lang w:val="en-US" w:eastAsia="en-US"/>
    </w:rPr>
  </w:style>
  <w:style w:type="paragraph" w:customStyle="1" w:styleId="ReleaseDate">
    <w:name w:val="Release Date"/>
    <w:next w:val="Normal"/>
    <w:autoRedefine/>
    <w:qFormat/>
    <w:rsid w:val="00877670"/>
    <w:pPr>
      <w:spacing w:after="0" w:line="240" w:lineRule="auto"/>
    </w:pPr>
    <w:rPr>
      <w:rFonts w:ascii="Times New Roman" w:eastAsiaTheme="minorHAnsi" w:hAnsi="Times New Roman" w:cs="Times New Roman"/>
      <w:spacing w:val="-3"/>
      <w:w w:val="99"/>
      <w:kern w:val="14"/>
      <w:sz w:val="20"/>
      <w:lang w:val="en-US" w:eastAsia="en-US"/>
    </w:rPr>
  </w:style>
  <w:style w:type="paragraph" w:customStyle="1" w:styleId="Small">
    <w:name w:val="Small"/>
    <w:basedOn w:val="Normal"/>
    <w:next w:val="Normal"/>
    <w:qFormat/>
    <w:rsid w:val="00877670"/>
    <w:pPr>
      <w:tabs>
        <w:tab w:val="right" w:pos="9965"/>
      </w:tabs>
      <w:spacing w:line="210" w:lineRule="exact"/>
    </w:pPr>
    <w:rPr>
      <w:spacing w:val="5"/>
      <w:w w:val="104"/>
      <w:sz w:val="17"/>
    </w:rPr>
  </w:style>
  <w:style w:type="paragraph" w:customStyle="1" w:styleId="SmallX">
    <w:name w:val="SmallX"/>
    <w:basedOn w:val="Small"/>
    <w:next w:val="Normal"/>
    <w:qFormat/>
    <w:rsid w:val="00877670"/>
    <w:pPr>
      <w:spacing w:line="180" w:lineRule="exact"/>
      <w:jc w:val="right"/>
    </w:pPr>
    <w:rPr>
      <w:spacing w:val="6"/>
      <w:w w:val="106"/>
      <w:sz w:val="14"/>
    </w:rPr>
  </w:style>
  <w:style w:type="character" w:styleId="Strong">
    <w:name w:val="Strong"/>
    <w:uiPriority w:val="22"/>
    <w:rsid w:val="00877670"/>
    <w:rPr>
      <w:b/>
      <w:bCs/>
    </w:rPr>
  </w:style>
  <w:style w:type="paragraph" w:customStyle="1" w:styleId="Style1">
    <w:name w:val="Style1"/>
    <w:basedOn w:val="Normal"/>
    <w:qFormat/>
    <w:rsid w:val="00877670"/>
  </w:style>
  <w:style w:type="paragraph" w:customStyle="1" w:styleId="Style2">
    <w:name w:val="Style2"/>
    <w:basedOn w:val="Normal"/>
    <w:autoRedefine/>
    <w:qFormat/>
    <w:rsid w:val="00877670"/>
  </w:style>
  <w:style w:type="paragraph" w:customStyle="1" w:styleId="TitleHCH">
    <w:name w:val="Title_H_CH"/>
    <w:basedOn w:val="H1"/>
    <w:next w:val="Normal"/>
    <w:qFormat/>
    <w:rsid w:val="00877670"/>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ind w:left="1267" w:right="1267" w:hanging="1267"/>
    </w:pPr>
    <w:rPr>
      <w:spacing w:val="2"/>
      <w:sz w:val="28"/>
    </w:rPr>
  </w:style>
  <w:style w:type="paragraph" w:customStyle="1" w:styleId="TitleH2">
    <w:name w:val="Title_H2"/>
    <w:basedOn w:val="H1"/>
    <w:next w:val="Normal"/>
    <w:qFormat/>
    <w:rsid w:val="00877670"/>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outlineLvl w:val="1"/>
    </w:pPr>
    <w:rPr>
      <w:spacing w:val="2"/>
      <w:sz w:val="20"/>
    </w:rPr>
  </w:style>
  <w:style w:type="paragraph" w:customStyle="1" w:styleId="XLarge">
    <w:name w:val="XLarge"/>
    <w:basedOn w:val="HM"/>
    <w:qFormat/>
    <w:rsid w:val="00877670"/>
    <w:pPr>
      <w:tabs>
        <w:tab w:val="right" w:pos="360"/>
      </w:tabs>
      <w:spacing w:line="390" w:lineRule="exact"/>
    </w:pPr>
    <w:rPr>
      <w:spacing w:val="-4"/>
      <w:w w:val="98"/>
      <w:sz w:val="40"/>
    </w:rPr>
  </w:style>
  <w:style w:type="paragraph" w:customStyle="1" w:styleId="Session">
    <w:name w:val="Session"/>
    <w:basedOn w:val="H23"/>
    <w:qFormat/>
    <w:rsid w:val="002478A0"/>
    <w:rPr>
      <w:lang w:val="fr-FR"/>
    </w:rPr>
  </w:style>
  <w:style w:type="paragraph" w:customStyle="1" w:styleId="Sponsors">
    <w:name w:val="Sponsors"/>
    <w:basedOn w:val="H1"/>
    <w:next w:val="Normal"/>
    <w:qFormat/>
    <w:rsid w:val="005225EC"/>
    <w:pPr>
      <w:spacing w:line="240" w:lineRule="exact"/>
      <w:outlineLvl w:val="1"/>
    </w:pPr>
    <w:rPr>
      <w:spacing w:val="2"/>
      <w:sz w:val="20"/>
    </w:rPr>
  </w:style>
  <w:style w:type="paragraph" w:customStyle="1" w:styleId="STitleM">
    <w:name w:val="S_Title_M"/>
    <w:basedOn w:val="Normal"/>
    <w:next w:val="Normal"/>
    <w:qFormat/>
    <w:rsid w:val="00D30EED"/>
    <w:pPr>
      <w:keepNext/>
      <w:keepLines/>
      <w:tabs>
        <w:tab w:val="right" w:pos="357"/>
      </w:tabs>
      <w:suppressAutoHyphens/>
      <w:spacing w:line="390" w:lineRule="exact"/>
      <w:ind w:left="1264" w:right="1264"/>
      <w:outlineLvl w:val="0"/>
    </w:pPr>
    <w:rPr>
      <w:b/>
      <w:spacing w:val="-4"/>
      <w:w w:val="98"/>
      <w:sz w:val="40"/>
    </w:rPr>
  </w:style>
  <w:style w:type="paragraph" w:customStyle="1" w:styleId="STitleS">
    <w:name w:val="S_Title_S"/>
    <w:basedOn w:val="HCH"/>
    <w:next w:val="Normal"/>
    <w:qFormat/>
    <w:rsid w:val="00D30EED"/>
    <w:pPr>
      <w:ind w:left="1264" w:right="1264"/>
    </w:pPr>
  </w:style>
  <w:style w:type="paragraph" w:customStyle="1" w:styleId="STitleL">
    <w:name w:val="S_Title_L"/>
    <w:basedOn w:val="SM"/>
    <w:next w:val="Normal"/>
    <w:qFormat/>
    <w:rsid w:val="00082144"/>
    <w:pPr>
      <w:spacing w:line="540" w:lineRule="exact"/>
    </w:pPr>
    <w:rPr>
      <w:spacing w:val="-8"/>
      <w:w w:val="96"/>
      <w:sz w:val="57"/>
    </w:rPr>
  </w:style>
  <w:style w:type="character" w:styleId="CommentReference">
    <w:name w:val="annotation reference"/>
    <w:basedOn w:val="DefaultParagraphFont"/>
    <w:uiPriority w:val="99"/>
    <w:semiHidden/>
    <w:unhideWhenUsed/>
    <w:rsid w:val="00B70007"/>
    <w:rPr>
      <w:sz w:val="16"/>
      <w:szCs w:val="16"/>
    </w:rPr>
  </w:style>
  <w:style w:type="paragraph" w:styleId="CommentText">
    <w:name w:val="annotation text"/>
    <w:basedOn w:val="Normal"/>
    <w:link w:val="CommentTextChar"/>
    <w:uiPriority w:val="99"/>
    <w:semiHidden/>
    <w:unhideWhenUsed/>
    <w:rsid w:val="00B70007"/>
    <w:pPr>
      <w:spacing w:line="240" w:lineRule="auto"/>
    </w:pPr>
    <w:rPr>
      <w:szCs w:val="20"/>
    </w:rPr>
  </w:style>
  <w:style w:type="character" w:customStyle="1" w:styleId="CommentTextChar">
    <w:name w:val="Comment Text Char"/>
    <w:basedOn w:val="DefaultParagraphFont"/>
    <w:link w:val="CommentText"/>
    <w:uiPriority w:val="99"/>
    <w:semiHidden/>
    <w:rsid w:val="00B70007"/>
    <w:rPr>
      <w:rFonts w:ascii="Times New Roman" w:eastAsiaTheme="minorHAnsi" w:hAnsi="Times New Roman" w:cs="Times New Roman"/>
      <w:spacing w:val="4"/>
      <w:w w:val="103"/>
      <w:kern w:val="14"/>
      <w:sz w:val="20"/>
      <w:szCs w:val="20"/>
      <w:lang w:val="fr-CA" w:eastAsia="en-US"/>
    </w:rPr>
  </w:style>
  <w:style w:type="paragraph" w:styleId="CommentSubject">
    <w:name w:val="annotation subject"/>
    <w:basedOn w:val="CommentText"/>
    <w:next w:val="CommentText"/>
    <w:link w:val="CommentSubjectChar"/>
    <w:uiPriority w:val="99"/>
    <w:semiHidden/>
    <w:unhideWhenUsed/>
    <w:rsid w:val="00B70007"/>
    <w:rPr>
      <w:b/>
      <w:bCs/>
    </w:rPr>
  </w:style>
  <w:style w:type="character" w:customStyle="1" w:styleId="CommentSubjectChar">
    <w:name w:val="Comment Subject Char"/>
    <w:basedOn w:val="CommentTextChar"/>
    <w:link w:val="CommentSubject"/>
    <w:uiPriority w:val="99"/>
    <w:semiHidden/>
    <w:rsid w:val="00B70007"/>
    <w:rPr>
      <w:rFonts w:ascii="Times New Roman" w:eastAsiaTheme="minorHAnsi" w:hAnsi="Times New Roman" w:cs="Times New Roman"/>
      <w:b/>
      <w:bCs/>
      <w:spacing w:val="4"/>
      <w:w w:val="103"/>
      <w:kern w:val="14"/>
      <w:sz w:val="20"/>
      <w:szCs w:val="20"/>
      <w:lang w:val="fr-CA" w:eastAsia="en-US"/>
    </w:rPr>
  </w:style>
  <w:style w:type="table" w:styleId="TableGrid">
    <w:name w:val="Table Grid"/>
    <w:basedOn w:val="TableNormal"/>
    <w:uiPriority w:val="59"/>
    <w:rsid w:val="000E3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1E4B"/>
    <w:rPr>
      <w:color w:val="0000FF" w:themeColor="hyperlink"/>
      <w:u w:val="none"/>
    </w:rPr>
  </w:style>
  <w:style w:type="character" w:styleId="FollowedHyperlink">
    <w:name w:val="FollowedHyperlink"/>
    <w:basedOn w:val="DefaultParagraphFont"/>
    <w:uiPriority w:val="99"/>
    <w:semiHidden/>
    <w:unhideWhenUsed/>
    <w:rsid w:val="00021E4B"/>
    <w:rPr>
      <w:color w:val="0000FF"/>
      <w:u w:val="none"/>
    </w:rPr>
  </w:style>
  <w:style w:type="character" w:styleId="UnresolvedMention">
    <w:name w:val="Unresolved Mention"/>
    <w:basedOn w:val="DefaultParagraphFont"/>
    <w:uiPriority w:val="99"/>
    <w:semiHidden/>
    <w:unhideWhenUsed/>
    <w:rsid w:val="00021E4B"/>
    <w:rPr>
      <w:color w:val="605E5C"/>
      <w:shd w:val="clear" w:color="auto" w:fill="E1DFDD"/>
    </w:rPr>
  </w:style>
  <w:style w:type="paragraph" w:styleId="Revision">
    <w:name w:val="Revision"/>
    <w:hidden/>
    <w:uiPriority w:val="99"/>
    <w:semiHidden/>
    <w:rsid w:val="00B4460A"/>
    <w:pPr>
      <w:spacing w:after="0" w:line="240" w:lineRule="auto"/>
    </w:pPr>
    <w:rPr>
      <w:rFonts w:ascii="Times New Roman" w:eastAsiaTheme="minorHAnsi" w:hAnsi="Times New Roman" w:cs="Times New Roman"/>
      <w:spacing w:val="4"/>
      <w:w w:val="103"/>
      <w:kern w:val="14"/>
      <w:sz w:val="20"/>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undocs.org/fr/ST/IC/2019/11"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undocs.org/fr/ST/IC/2019/10." TargetMode="External"/><Relationship Id="rId22" Type="http://schemas.openxmlformats.org/officeDocument/2006/relationships/footer" Target="footer7.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Herve</dc:creator>
  <cp:keywords/>
  <dc:description/>
  <cp:lastModifiedBy>Veronica Hoyos Farfan</cp:lastModifiedBy>
  <cp:revision>2</cp:revision>
  <cp:lastPrinted>2019-03-27T23:02:00Z</cp:lastPrinted>
  <dcterms:created xsi:type="dcterms:W3CDTF">2020-04-20T23:00:00Z</dcterms:created>
  <dcterms:modified xsi:type="dcterms:W3CDTF">2020-04-20T23:00:00Z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1904940F</vt:lpwstr>
  </property>
  <property fmtid="{D5CDD505-2E9C-101B-9397-08002B2CF9AE}" pid="3" name="ODSRefJobNo">
    <vt:lpwstr>1908395F</vt:lpwstr>
  </property>
  <property fmtid="{D5CDD505-2E9C-101B-9397-08002B2CF9AE}" pid="4" name="Symbol1">
    <vt:lpwstr>ST/IC/2019/12</vt:lpwstr>
  </property>
  <property fmtid="{D5CDD505-2E9C-101B-9397-08002B2CF9AE}" pid="5" name="Symbol2">
    <vt:lpwstr/>
  </property>
  <property fmtid="{D5CDD505-2E9C-101B-9397-08002B2CF9AE}" pid="6" name="Translator">
    <vt:lpwstr/>
  </property>
  <property fmtid="{D5CDD505-2E9C-101B-9397-08002B2CF9AE}" pid="7" name="Category">
    <vt:lpwstr>Document</vt:lpwstr>
  </property>
  <property fmtid="{D5CDD505-2E9C-101B-9397-08002B2CF9AE}" pid="8" name="Language">
    <vt:lpwstr>French</vt:lpwstr>
  </property>
  <property fmtid="{D5CDD505-2E9C-101B-9397-08002B2CF9AE}" pid="9" name="Comment">
    <vt:lpwstr/>
  </property>
  <property fmtid="{D5CDD505-2E9C-101B-9397-08002B2CF9AE}" pid="10" name="DraftPages">
    <vt:lpwstr> </vt:lpwstr>
  </property>
  <property fmtid="{D5CDD505-2E9C-101B-9397-08002B2CF9AE}" pid="11" name="Operator">
    <vt:lpwstr>BHE</vt:lpwstr>
  </property>
  <property fmtid="{D5CDD505-2E9C-101B-9397-08002B2CF9AE}" pid="12" name="Publication Date">
    <vt:lpwstr>19 mars 2019</vt:lpwstr>
  </property>
  <property fmtid="{D5CDD505-2E9C-101B-9397-08002B2CF9AE}" pid="13" name="Release Date">
    <vt:lpwstr/>
  </property>
  <property fmtid="{D5CDD505-2E9C-101B-9397-08002B2CF9AE}" pid="14" name="Title1">
    <vt:lpwstr>		Circulaire*_x000d_</vt:lpwstr>
  </property>
</Properties>
</file>